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Processed Russian Oil Products:  Sanctions</w:t>
      </w:r>
    </w:p>
    <w:p>
      <w:r>
        <w:rPr>
          <w:sz w:val="20"/>
        </w:rPr>
        <w:t>21 May 2026  ·  Lords  ·  Proceedings</w:t>
      </w:r>
    </w:p>
    <w:p>
      <w:r>
        <w:rPr>
          <w:b/>
        </w:rPr>
        <w:t xml:space="preserve">Source: </w:t>
      </w:r>
      <w:r>
        <w:rPr>
          <w:sz w:val="20"/>
        </w:rPr>
        <w:t>https://hansard.parliament.uk/Lords/2026-05-21/debates/AB28038E-C838-4CDC-85AE-061EB4E99AB4/ProcessedRussianOilProductsSanctions</w:t>
      </w:r>
    </w:p>
    <w:p/>
    <w:p>
      <w:r>
        <w:rPr>
          <w:b/>
          <w:color w:val="1A4A6E"/>
          <w:sz w:val="22"/>
        </w:rPr>
        <w:t>Lord Hunt of Wirral</w:t>
      </w:r>
    </w:p>
    <w:p>
      <w:r>
        <w:rPr>
          <w:sz w:val="22"/>
        </w:rPr>
        <w:t>My Lords, the Minister may not have been in the Chamber earlier, but I hope she has been made aware of the concerns expressed by the noble Lord, Lord Rooker, and my noble friend Lord Gove about the fact that the Government are now permitting the importation of Russian-derived oil products into the United Kingdom. I quoted the Ukraine sanctions commissioner directly. He said that, in his view, the Government’s action</w:t>
      </w:r>
    </w:p>
    <w:p>
      <w:r>
        <w:rPr>
          <w:sz w:val="22"/>
        </w:rPr>
        <w:t>“may still generate additional revenues for Russia’s war machine”.</w:t>
      </w:r>
    </w:p>
    <w:p>
      <w:r>
        <w:rPr>
          <w:sz w:val="22"/>
        </w:rPr>
        <w:t>It would be helpful to know what the Minister’s response is to that commissioner. Simultaneously, the Government are also blocking new North Sea oil and gas licences on our own doorstep. With thousands of skilled jobs, billions in tax revenues and our national security all hanging in the balance, will the Minister explain to this House why the Government’s energy policy is rendering this country more exposed, not less, to hostile foreign actors and volatile global markets?</w:t>
      </w:r>
    </w:p>
    <w:p/>
    <w:p>
      <w:r>
        <w:rPr>
          <w:b/>
          <w:color w:val="1A4A6E"/>
          <w:sz w:val="22"/>
        </w:rPr>
        <w:t>The Parliamentary Under-Secretary of State, Department for Business and Trade and Department for Science, Innovation and Technology (Lab)</w:t>
      </w:r>
    </w:p>
    <w:p>
      <w:r>
        <w:rPr>
          <w:sz w:val="22"/>
        </w:rPr>
        <w:t>My Lords, I want to make it clear that our sanctions regime against Russia is tougher today than it was last week. It is categorically not the case that we are waiving or easing sanctions. On 19 May the Foreign, Commonwealth and Development Office laid the Russia (Sanctions) (EU Exit) (Amendment) Regulations to legislate for several key measures to continue to tighten our pressure on Putin’s regime. These regulations include a new maritime services ban on Russian liquefied natural gas, which will restrict Russia’s access to the UK’s world-leading shipping and insurance services, disrupting its ability to transport Russian LNG. It further includes export prohibitions against Russia, as well as new import prohibitions to restrict the transfer of any refined oil products derived from Russian crude oil and of the import of Russian uranium. As has regularly been the case for sanctions on Russia for several years, targeted short-term licences have been introduced for our LNG maritime services ban and the refined oil import ban in order to support flexibility in UK supply in global markets.</w:t>
      </w:r>
    </w:p>
    <w:p>
      <w:r>
        <w:rPr>
          <w:sz w:val="22"/>
        </w:rPr>
        <w:t>We have made it clear here, and the Minister for Trade made it clear in the House yesterday, that these licences are temporary, will be reviewed regularly and are not intended to protect Russian interests. The sanctions regime today is tougher than it was last week. In respect of the lessons of this crisis for energy security and for the UK’s reliance on foreign fossil fuels, the lesson that we are taking is that we need more homegrown renewable and nuclear energy. We need to continue the decarbonisation so that, for example, with the transition to electric vehicles, we are less reliant on overseas imports of energy.</w:t>
      </w:r>
    </w:p>
    <w:p/>
    <w:p>
      <w:r>
        <w:rPr>
          <w:b/>
          <w:color w:val="1A4A6E"/>
          <w:sz w:val="22"/>
        </w:rPr>
        <w:t>Lord Purvis of Tweed</w:t>
      </w:r>
    </w:p>
    <w:p>
      <w:r>
        <w:rPr>
          <w:sz w:val="22"/>
        </w:rPr>
        <w:t>My Lords, there is no plan because it is not in force as a result of the extremely broad and open-ended exemption that has been announced. I have debated, and this House has scrutinised, every single Russian sanction since the start of this war. I have called repeatedly for stronger efforts to prevent circumvention and loopholes, but there is now no point in calling for those if the Government put in such an exemption as they have this week. Will the Minister now bring forward urgent legislation to ensure that we scrutinise what the Government’s intent is, rather than a behind-the-scenes and sleekit licence that is open ended, avoids any parliamentary scrutiny and is up to an official rather than Parliament to decide?</w:t>
      </w:r>
    </w:p>
    <w:p/>
    <w:p>
      <w:r>
        <w:rPr>
          <w:b/>
          <w:color w:val="1A4A6E"/>
          <w:sz w:val="22"/>
        </w:rPr>
        <w:t>Baroness Lloyd of Effra</w:t>
      </w:r>
    </w:p>
    <w:p>
      <w:r>
        <w:rPr>
          <w:sz w:val="22"/>
        </w:rPr>
        <w:t>The Minister for Trade and the department are responsible for these licences. The Russian sanctions came into force yesterday. We have made it clear that these licences are temporary and time limited.</w:t>
      </w:r>
    </w:p>
    <w:p/>
    <w:p>
      <w:r>
        <w:rPr>
          <w:b/>
          <w:color w:val="1A4A6E"/>
          <w:sz w:val="22"/>
        </w:rPr>
        <w:t>Lord Purvis of Tweed</w:t>
      </w:r>
    </w:p>
    <w:p>
      <w:r>
        <w:rPr>
          <w:sz w:val="22"/>
        </w:rPr>
        <w:t>They are not.</w:t>
      </w:r>
    </w:p>
    <w:p/>
    <w:p>
      <w:r>
        <w:rPr>
          <w:b/>
          <w:color w:val="1A4A6E"/>
          <w:sz w:val="22"/>
        </w:rPr>
        <w:t>Baroness Lloyd of Effra</w:t>
      </w:r>
    </w:p>
    <w:p>
      <w:r>
        <w:rPr>
          <w:sz w:val="22"/>
        </w:rPr>
        <w:t>Sorry, the noble Lord is absolutely right, the licences are not time limited, but they are temporary and they will be reviewed regularly. It is our intention that these are temporary licences. This phased implementation of sanctions is common and standard practice. It is the approach that other allies—for example, Canada and Australia—have taken. The SI will go through the usual parliamentary process as it is implemented.</w:t>
      </w:r>
    </w:p>
    <w:p/>
    <w:p>
      <w:r>
        <w:rPr>
          <w:b/>
          <w:color w:val="1A4A6E"/>
          <w:sz w:val="22"/>
        </w:rPr>
        <w:t>Lord Stirrup</w:t>
      </w:r>
    </w:p>
    <w:p>
      <w:r>
        <w:rPr>
          <w:sz w:val="22"/>
        </w:rPr>
        <w:t>My Lords, signals matter, to friends as well as to enemies. No matter how the Government now seek to parse this decision, they have created the perception that their appetite for sanctions will be limited by the degree of pain the measures cause us. Does the Minister think that sending such a very bad signal is worth the strictly limited benefits that will accrue from it?</w:t>
      </w:r>
    </w:p>
    <w:p/>
    <w:p>
      <w:r>
        <w:rPr>
          <w:b/>
          <w:color w:val="1A4A6E"/>
          <w:sz w:val="22"/>
        </w:rPr>
        <w:t>Baroness Lloyd of Effra</w:t>
      </w:r>
    </w:p>
    <w:p>
      <w:r>
        <w:rPr>
          <w:sz w:val="22"/>
        </w:rPr>
        <w:t>This is a package of strengthened sanctions. The Minister for Trade has acknowledged, as I do today, that the communication of this could absolutely have been better, because these are strengthening sanctions. That is the message that we are very keen to communicate today to this House, to the other place and to the public. The Prime Minister spoke to President Zelensky last night. The President confirmed that he appreciates the support that the UK provides to Ukraine. We are very clear that we stand with Ukraine. We are supporting it with finance, military support and training for military personnel. We are clear that we will continue to put pressure on Russia.</w:t>
      </w:r>
    </w:p>
    <w:p>
      <w:r>
        <w:rPr>
          <w:sz w:val="22"/>
        </w:rPr>
        <w:t>In respect of the licences specifically and the considerations that we are taking into account, including market instability, the beneficiaries of such instability and potential price hikes could include Russia. That is one of our considerations with regard to these temporary licences.</w:t>
      </w:r>
    </w:p>
    <w:p/>
    <w:p>
      <w:r>
        <w:rPr>
          <w:b/>
          <w:color w:val="1A4A6E"/>
          <w:sz w:val="22"/>
        </w:rPr>
        <w:t>Baroness Hayter of Kentish Town</w:t>
      </w:r>
    </w:p>
    <w:p>
      <w:r>
        <w:rPr>
          <w:sz w:val="22"/>
        </w:rPr>
        <w:t>My Lords—</w:t>
      </w:r>
    </w:p>
    <w:p/>
    <w:p>
      <w:r>
        <w:rPr>
          <w:b/>
          <w:color w:val="1A4A6E"/>
          <w:sz w:val="22"/>
        </w:rPr>
        <w:t>Lord Ahmad of Wimbledon</w:t>
      </w:r>
    </w:p>
    <w:p>
      <w:r>
        <w:rPr>
          <w:sz w:val="22"/>
        </w:rPr>
        <w:t>My Lords—</w:t>
      </w:r>
    </w:p>
    <w:p/>
    <w:p>
      <w:r>
        <w:rPr>
          <w:b/>
          <w:color w:val="1A4A6E"/>
          <w:sz w:val="22"/>
        </w:rPr>
        <w:t>Lord Pitkeathley of Camden Town</w:t>
      </w:r>
    </w:p>
    <w:p>
      <w:r>
        <w:rPr>
          <w:sz w:val="22"/>
        </w:rPr>
        <w:t>My Lords—</w:t>
      </w:r>
    </w:p>
    <w:p/>
    <w:p>
      <w:r>
        <w:rPr>
          <w:b/>
          <w:color w:val="1A4A6E"/>
          <w:sz w:val="22"/>
        </w:rPr>
        <w:t>Lord Harper</w:t>
      </w:r>
    </w:p>
    <w:p>
      <w:r>
        <w:rPr>
          <w:sz w:val="22"/>
        </w:rPr>
        <w:t>My Lords—</w:t>
      </w:r>
    </w:p>
    <w:p/>
    <w:p>
      <w:r>
        <w:rPr>
          <w:b/>
          <w:color w:val="1A4A6E"/>
          <w:sz w:val="22"/>
        </w:rPr>
        <w:t>Captain of the Honourable Corps of Gentlemen-at-Arms and Chief Whip (Lab Co-op)</w:t>
      </w:r>
    </w:p>
    <w:p>
      <w:r>
        <w:rPr>
          <w:sz w:val="22"/>
        </w:rPr>
        <w:t>My Lords, we will hear from the Labour Benches next, then the Conservative Benches.</w:t>
      </w:r>
    </w:p>
    <w:p/>
    <w:p>
      <w:r>
        <w:rPr>
          <w:b/>
          <w:color w:val="1A4A6E"/>
          <w:sz w:val="22"/>
        </w:rPr>
        <w:t>Baroness Hayter of Kentish Town</w:t>
      </w:r>
    </w:p>
    <w:p>
      <w:r>
        <w:rPr>
          <w:sz w:val="22"/>
        </w:rPr>
        <w:t>My Lords, the support from this country for Ukraine has been steadfast and bipartisan, and I regret very much what we are seeing. I think Mr Putin will be delighted to see the attacks on what is going on now. We have been steadfast in our support for Ukraine, and I think we have had a bipartisan approach to minimising the impact of events in the Middle East on people and businesses in this country. Can my noble friend the Minister confirm what she has said: that the sanctions package overall is stronger, while providing businesses facing complex supply chain issues with temporary flexibility? Can she commit to keeping this under review, with the aim of fully implementing the new, stronger sanctions regime as quickly as can possibly happen?</w:t>
      </w:r>
    </w:p>
    <w:p/>
    <w:p>
      <w:r>
        <w:rPr>
          <w:b/>
          <w:color w:val="1A4A6E"/>
          <w:sz w:val="22"/>
        </w:rPr>
        <w:t>Baroness Lloyd of Effra</w:t>
      </w:r>
    </w:p>
    <w:p>
      <w:r>
        <w:rPr>
          <w:sz w:val="22"/>
        </w:rPr>
        <w:t>I thank my noble friend for reminding us all of the cross-party commitment to supporting Ukraine, which I know is felt strongly across this place. I absolutely confirm that the package of sanctions against Russia is stronger than it was two days ago. It has introduced new restrictions on oil products refined from Russian crude in third countries. It includes a maritime service ban on Russian LNG to restrict Russia’s access to the UK’s world-leading shipping and insurance services. I can also confirm, in answer to her question, that these are going to be targeted short-term licences and exemptions that will be reviewed regularly. We absolutely intend that they are only temporary.</w:t>
      </w:r>
    </w:p>
    <w:p/>
    <w:p>
      <w:r>
        <w:rPr>
          <w:b/>
          <w:color w:val="1A4A6E"/>
          <w:sz w:val="22"/>
        </w:rPr>
        <w:t>Lord Ahmad of Wimbledon</w:t>
      </w:r>
    </w:p>
    <w:p>
      <w:r>
        <w:rPr>
          <w:sz w:val="22"/>
        </w:rPr>
        <w:t>My Lords, I speak as the Minister responsible for taking through the SAMLA regulations. First, can the Minister respond as to why Section 55 has not been applied in this case? Secondly, it is customary, as I used to do with the noble Lords, Lord Collins and Lord Purvis, to give headlines to all people across this House about impending sanctions. I disagree with the premise: it is not about politicising the issue but about standing united behind Ukraine. Today, when we grant a general licence as an exemption—which is indefinite, and the Minister should confirm that from the Dispatch Box—we are, in the eyes not just of Mr Putin but of Ukraine—weaker in our support.</w:t>
      </w:r>
    </w:p>
    <w:p/>
    <w:p>
      <w:r>
        <w:rPr>
          <w:b/>
          <w:color w:val="1A4A6E"/>
          <w:sz w:val="22"/>
        </w:rPr>
        <w:t>Noble Lords</w:t>
      </w:r>
    </w:p>
    <w:p>
      <w:r>
        <w:rPr>
          <w:sz w:val="22"/>
        </w:rPr>
        <w:t>Hear, hear!</w:t>
      </w:r>
    </w:p>
    <w:p/>
    <w:p>
      <w:r>
        <w:rPr>
          <w:b/>
          <w:color w:val="1A4A6E"/>
          <w:sz w:val="22"/>
        </w:rPr>
        <w:t>Baroness Lloyd of Effra</w:t>
      </w:r>
    </w:p>
    <w:p>
      <w:r>
        <w:rPr>
          <w:sz w:val="22"/>
        </w:rPr>
        <w:t>I really emphasise that this package of sanctions is stronger than it was. We have put in place stronger sanctions. The general licence in respect of oil products applies to two products only: jet fuel and diesel. We have made it clear, and I repeat, that these are intended to be temporary licences. They will be reviewed regularly. It is very common practice, as it was under the previous Administration, to introduce licences in these cases, so there is no unusual practice or anything out of line in the approach that we have taken. I will have to write to the noble Lord on his question on Section 55.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