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Opt-out Collective Actions Regime</w:t>
      </w:r>
    </w:p>
    <w:p>
      <w:r>
        <w:rPr>
          <w:sz w:val="20"/>
        </w:rPr>
        <w:t>21 May 2026  ·  Commons  ·  Oral Questions</w:t>
      </w:r>
    </w:p>
    <w:p>
      <w:r>
        <w:rPr>
          <w:b/>
        </w:rPr>
        <w:t xml:space="preserve">Policy areas: </w:t>
      </w:r>
      <w:r>
        <w:rPr>
          <w:sz w:val="20"/>
        </w:rPr>
        <w:t>Business and industry, Economy, Finance and taxation</w:t>
      </w:r>
    </w:p>
    <w:p>
      <w:r>
        <w:rPr>
          <w:b/>
        </w:rPr>
        <w:t xml:space="preserve">Topics: </w:t>
      </w:r>
      <w:r>
        <w:rPr>
          <w:sz w:val="20"/>
        </w:rPr>
        <w:t>competition enforcement, litigation finance, opt-out collective actions, paccar judgment</w:t>
      </w:r>
    </w:p>
    <w:p>
      <w:r>
        <w:rPr>
          <w:b/>
        </w:rPr>
        <w:t xml:space="preserve">Source: </w:t>
      </w:r>
      <w:r>
        <w:rPr>
          <w:sz w:val="20"/>
        </w:rPr>
        <w:t>https://hansard.parliament.uk/Commons/2026-05-21/debates/8B446E61-9639-4063-B574-8697997D17CA/OptoutCollectiveActionsRegime</w:t>
      </w:r>
    </w:p>
    <w:p/>
    <w:p>
      <w:r>
        <w:rPr>
          <w:b/>
          <w:color w:val="1A4A6E"/>
          <w:sz w:val="22"/>
        </w:rPr>
        <w:t>Sir Julian Smith (Con)</w:t>
      </w:r>
    </w:p>
    <w:p>
      <w:r>
        <w:rPr>
          <w:sz w:val="22"/>
        </w:rPr>
        <w:t>8. When he plans to publish his Department’s review of and consultation on the opt-out collective actions regime.</w:t>
      </w:r>
    </w:p>
    <w:p/>
    <w:p>
      <w:r>
        <w:rPr>
          <w:b/>
          <w:color w:val="1A4A6E"/>
          <w:sz w:val="22"/>
        </w:rPr>
        <w:t>Kate Dearden (The Parliamentary Under-Secretary of State for Business and Trade)</w:t>
      </w:r>
    </w:p>
    <w:p>
      <w:r>
        <w:rPr>
          <w:sz w:val="22"/>
        </w:rPr>
        <w:t>The Government call for evidence on the opt-out collective actions regime closed in October last year, with almost 100 responses received. I welcome the input stakeholders have provided. We are committed to economic growth and robust competition enforcement, including private enforcement, which is good for businesses, consumers and the economy. A consultation will be published as soon as possible. My officials would be happy to work with the right hon. Gentleman to discuss this work further.</w:t>
      </w:r>
    </w:p>
    <w:p/>
    <w:p>
      <w:r>
        <w:rPr>
          <w:b/>
          <w:color w:val="1A4A6E"/>
          <w:sz w:val="22"/>
        </w:rPr>
        <w:t>Sir Julian Smith</w:t>
      </w:r>
    </w:p>
    <w:p>
      <w:r>
        <w:rPr>
          <w:sz w:val="22"/>
        </w:rPr>
        <w:t>As the Minister says, it is really important that the collective regime continues—we have a great reputation globally for our opt-out regime. The litigation finance industry is vital to supporting claims from consumers. The Government said last year that they would proceed with a Bill to restore a legal issue following the PACCAR judgment, so does she have an update on when that Bill will come forward? It was not in the King’s Speech.</w:t>
      </w:r>
    </w:p>
    <w:p/>
    <w:p>
      <w:r>
        <w:rPr>
          <w:b/>
          <w:color w:val="1A4A6E"/>
          <w:sz w:val="22"/>
        </w:rPr>
        <w:t>Kate Dearden</w:t>
      </w:r>
    </w:p>
    <w:p>
      <w:r>
        <w:rPr>
          <w:sz w:val="22"/>
        </w:rPr>
        <w:t>As the right hon. Gentleman knows, the PACCAR review involves complex issues, and it is important that we take the time needed to get it right. Great care is being taken to ensure that proposals for the opt-out collective actions balance the need to preserve a route to redress for consumers with ensuring a proportionate regime for business. As I said in my previous answer, officials would be happy to discuss this issue further with the right hon. Gentleman.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