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Economic Response</w:t>
      </w:r>
    </w:p>
    <w:p>
      <w:r>
        <w:rPr>
          <w:sz w:val="20"/>
        </w:rPr>
        <w:t>21 May 2026  ·  Commons  ·  Ministerial Statement</w:t>
      </w:r>
    </w:p>
    <w:p>
      <w:r>
        <w:rPr>
          <w:b/>
        </w:rPr>
        <w:t xml:space="preserve">Policy areas: </w:t>
      </w:r>
      <w:r>
        <w:rPr>
          <w:sz w:val="20"/>
        </w:rPr>
        <w:t>Business and industry, Economy, Energy, Finance and taxation</w:t>
      </w:r>
    </w:p>
    <w:p>
      <w:r>
        <w:rPr>
          <w:b/>
        </w:rPr>
        <w:t xml:space="preserve">Topics: </w:t>
      </w:r>
      <w:r>
        <w:rPr>
          <w:sz w:val="20"/>
        </w:rPr>
        <w:t>economic response to war, energy price cap, rising energy costs, support for businesses, support for families</w:t>
      </w:r>
    </w:p>
    <w:p>
      <w:r>
        <w:rPr>
          <w:b/>
        </w:rPr>
        <w:t xml:space="preserve">Source: </w:t>
      </w:r>
      <w:r>
        <w:rPr>
          <w:sz w:val="20"/>
        </w:rPr>
        <w:t>https://hansard.parliament.uk/Commons/2026-05-21/debates/674A538A-039E-488B-AEA3-24408F3E08BE/MiddleEastEconomicResponse</w:t>
      </w:r>
    </w:p>
    <w:p/>
    <w:p>
      <w:r>
        <w:rPr>
          <w:b/>
          <w:color w:val="1A4A6E"/>
          <w:sz w:val="22"/>
        </w:rPr>
        <w:t>Madam Deputy Speaker</w:t>
      </w:r>
    </w:p>
    <w:p>
      <w:r>
        <w:rPr>
          <w:sz w:val="22"/>
        </w:rPr>
        <w:t>Before I call the Chancellor to make her statement, I have to say to her that Mr Speaker has checked the ministerial code, which makes it clear that important policy announcements should be made in the first instance in this House when it is sitting. This House and its Members should be the first to know what the Government are doing—not TikTok. Posting videos on social media to announce new policies before informing this House is not in line with the Government’s own rules. This is a new parliamentary Session and Ministers must do better. I call the Chancellor.</w:t>
      </w:r>
    </w:p>
    <w:p/>
    <w:p>
      <w:r>
        <w:rPr>
          <w:b/>
          <w:color w:val="1A4A6E"/>
          <w:sz w:val="22"/>
        </w:rPr>
        <w:t>Rachel Reeves (The Chancellor of the Exchequer)</w:t>
      </w:r>
    </w:p>
    <w:p>
      <w:r>
        <w:rPr>
          <w:sz w:val="22"/>
        </w:rPr>
        <w:t>Thank you very much, Madam Deputy Speaker. With permission, I will make a statement on the Government’s economic response to the war in Iran and the action that we are taking to support families and businesses with rising costs.</w:t>
      </w:r>
    </w:p>
    <w:p>
      <w:r>
        <w:rPr>
          <w:sz w:val="22"/>
        </w:rPr>
        <w:t>The Government have the right economic plan. I said I would grow the economy, and last week the Office for National Statistics confirmed that Britain’s economy was the fastest-growing in the G7 for the first quarter of this year. We beat the Office for Budget Responsibility’s forecast in the spring, with economic growth at 0.6% in the three months to March. And because of the resilience of our economy, this week the International Monetary Fund upgraded Britain’s forecast for this year.</w:t>
      </w:r>
    </w:p>
    <w:p>
      <w:r>
        <w:rPr>
          <w:sz w:val="22"/>
        </w:rPr>
        <w:t>I said I would cut borrowing. Borrowing last year was £20 billion lower than the previous year, and the latest forecasts show it falling in every year of this Parliament. The IMF has backed our economic plan, saying that the Government’s fiscal framework strikes</w:t>
      </w:r>
    </w:p>
    <w:p>
      <w:r>
        <w:rPr>
          <w:sz w:val="22"/>
        </w:rPr>
        <w:t>“a good balance between deficit reduction and growth-friendly spending”.</w:t>
      </w:r>
    </w:p>
    <w:p>
      <w:r>
        <w:rPr>
          <w:sz w:val="22"/>
        </w:rPr>
        <w:t>I said I would cut the cost of living. Since the election, interest rates have been cut six times; real wages have continued to rise in every single month since I became Chancellor; and yesterday the ONS confirmed that inflation fell faster than expected in April, making the UK the only G7 economy where inflation fell last month.</w:t>
      </w:r>
    </w:p>
    <w:p>
      <w:r>
        <w:rPr>
          <w:sz w:val="22"/>
        </w:rPr>
        <w:t>We have the right economic plan, but the conflict in the middle east poses a significant challenge to the world’s economy, including our own. I have not shied away from my criticism of the war; I believe it to have been a mistake. Nor have I ignored the costs that it will bring to bear on the British people. I have been clear-eyed about my duty to do what I can to support families and businesses; to be responsive to a changing world, and responsible in the national interest.</w:t>
      </w:r>
    </w:p>
    <w:p>
      <w:r>
        <w:rPr>
          <w:sz w:val="22"/>
        </w:rPr>
        <w:t>Next week, Ofgem will confirm the level of the energy price cap that will apply from July. I know that any increase will be felt by families. Because of the decision I made in last year’s Budget to cut £150 from energy bills, we have lessened the impact of rising prices, and current external forecasts suggest that the cap from July will be at a similar level to the cap in April last year. We stand ready to act if market conditions worsen significantly later this year, and I have been leading cross-Government contingency work on the design of potential future targeted and temporary support.</w:t>
      </w:r>
    </w:p>
    <w:p>
      <w:r>
        <w:rPr>
          <w:sz w:val="22"/>
        </w:rPr>
        <w:t>For businesses, any support will also need to be carefully targeted at the firms most exposed to the crisis, but although many firms have been insulated from recent price rises through fixed-price contracts, there are sectors that face particular structural issues related to energy costs. That is why we have already increased support for our most energy-intensive industries through the British industry competitiveness scheme, which we have brought forward. It is also why we have built resilience in our critical infrastructure and industrial strategy sectors, where supply chains are critical for growth and security.</w:t>
      </w:r>
    </w:p>
    <w:p>
      <w:r>
        <w:rPr>
          <w:sz w:val="22"/>
        </w:rPr>
        <w:t>Following representations from my right hon. Friend the Member for Redcar (Anna Turley) and my hon. Friends the Members for Mid Cheshire (Andrew Cooper) and for Bathgate and Linlithgow (Kirsteen Sullivan), and building on the good work of the Minister for Industry, my hon. Friend the Member for Stockton North (Chris McDonald), I am today establishing a £350 million critical chemicals resilience fund to support strategically important producers. Having listened to hon. Friends, including my hon. Friends the Members for Stoke-on-Trent Central (Gareth Snell), for Stoke-on-Trent North (David Williams), for Stoke-on-Trent South (Dr Gardner) and for Amber Valley (Linsey Farnsworth), as well as workers represented by the GMB union, I am today announcing a new £120 million fund to help our historic ceramics sector, helping it to increase efficiency and drive down energy costs. We will always stand up for British industry and British jobs.</w:t>
      </w:r>
    </w:p>
    <w:p>
      <w:r>
        <w:rPr>
          <w:sz w:val="22"/>
        </w:rPr>
        <w:t>This week, the Government have also set out additional, targeted support for those businesses most exposed to rising fuel costs. We are granting hauliers a 12-month road tax holiday for heavy goods vehicles, saving the typical heavy lorry up to £912. To support farmers and the rail freight industry, I have decided to cut duty on red diesel by over a third until the end of this year, and having heard from my hon. Friend the Member for Oldham West, Chadderton and Royton (Jim McMahon) and the trade union Unison, I can today announce a 10p per mile increase in tax-free mileage rates, backdated to April 2026. This will benefit those who need to drive for work, from care workers to plumbers.</w:t>
      </w:r>
    </w:p>
    <w:p>
      <w:r>
        <w:rPr>
          <w:sz w:val="22"/>
        </w:rPr>
        <w:t>When a country faces challenges because of higher oil and gas prices, we must ensure that those who benefit from increased prices and volatility pay their fair share. In my first Budget, I extended and increased the energy profits levy. Last year, I announced a new permanent windfall tax regime on oil and gas prices. Last month, I increased the electricity generator levy, alongside further action to weaken the link between high gas prices and electricity prices. Today, I am bringing forward specific changes to the taxation of foreign branch profits, changing how companies are taxed in relation to their overseas activities. Currently, some oil and gas groups that operate overseas through foreign branches have structured their tax affairs in a way that ensures they pay little or no corporation tax on their UK energy trading profits. Today, we are putting an end to that practice. We expect these reforms to raise hundreds of millions of pounds a year and fund the package of measures set out today, with costings certified by the OBR forecast in the usual way.</w:t>
      </w:r>
    </w:p>
    <w:p>
      <w:r>
        <w:rPr>
          <w:sz w:val="22"/>
        </w:rPr>
        <w:t>I know the pressure that family finances are under, which is why I have already taken action to provide help. I have increased the national living wage and the national minimum wage to their highest rates ever, frozen prescription charges for two years in a row, and frozen rail fares for the first time in 30 years. I have also taken £150 off energy bills, which contributed to last month’s fall in inflation. However, I want to go further, and today I am taking further action to ease the burden on family finances.</w:t>
      </w:r>
    </w:p>
    <w:p>
      <w:r>
        <w:rPr>
          <w:sz w:val="22"/>
        </w:rPr>
        <w:t>First, on fuel duty, I have already extended the 5p cut twice since the election. I can confirm today that there will be no rise in fuel duty this year, recognising the pressure that the war has put on fuel prices.</w:t>
      </w:r>
    </w:p>
    <w:p>
      <w:r>
        <w:rPr>
          <w:sz w:val="22"/>
        </w:rPr>
        <w:t>Secondly, I know that the cost of the weekly shop is often one of the biggest worries for families, so last month I met supermarkets to urge them to do all they can to keep prices low. Today I am taking action by suspending tariffs on over 100 different foods sold in supermarkets. I am clear that I expect supermarkets to pass those savings on in full to their customers.</w:t>
      </w:r>
    </w:p>
    <w:p>
      <w:r>
        <w:rPr>
          <w:sz w:val="22"/>
        </w:rPr>
        <w:t>Thirdly, I will not tolerate any company exploiting the current situation to make excess profits at consumers’ expense. As such, I am bringing forward tough new powers so that the Competition and Markets Authority and other regulators can take action when firms break the rules.</w:t>
      </w:r>
    </w:p>
    <w:p>
      <w:r>
        <w:rPr>
          <w:sz w:val="22"/>
        </w:rPr>
        <w:t>Fourthly, for many families, driving is not always an option. Buses are the most popular form of public transport in Britain, with over 4 billion journeys made last year. I have already extended the £3 bus fare cap to March 2027, and today I can confirm that bus travel across England will be free for children aged between five and 15 throughout August.</w:t>
      </w:r>
    </w:p>
    <w:p>
      <w:r>
        <w:rPr>
          <w:sz w:val="22"/>
        </w:rPr>
        <w:t>Finally, I recognise that what matters for families is not just getting by, but being able to enjoy time together without worrying about the next bill. That is why I am launching the great British summer savings scheme, to help families and to support our hospitality sector. I can today announce a temporary cut in the rate of VAT on summer attractions from 20% to 5% over the summer holidays. This will apply to ticket prices for both adults and children, covering attractions such as fairs, theme parks, zoos and museums. It will include children’s tickets for cinemas, concerts, soft play and the theatre, and it will also cut the cost of children’s meals in restaurants and cafés from 20% VAT to 5%. These changes will apply across the UK from the start of the Scottish school holidays on 25 June and will run until the end of the school holidays in England, Wales and Northern Ireland on 1 September.</w:t>
      </w:r>
    </w:p>
    <w:p>
      <w:r>
        <w:rPr>
          <w:sz w:val="22"/>
        </w:rPr>
        <w:t>This Government have the right economic plan. We promised to grow the economy, and we have. We promised to cut inflation, and we have. We promised to cut the cost of living, and we are—promises made by a Labour Government, promises delivered by a Labour Government. I commend this statement to the House.</w:t>
      </w:r>
    </w:p>
    <w:p/>
    <w:p>
      <w:r>
        <w:rPr>
          <w:b/>
          <w:color w:val="1A4A6E"/>
          <w:sz w:val="22"/>
        </w:rPr>
        <w:t>Madam Deputy Speaker</w:t>
      </w:r>
    </w:p>
    <w:p>
      <w:r>
        <w:rPr>
          <w:sz w:val="22"/>
        </w:rPr>
        <w:t>I call the shadow Chancellor.</w:t>
      </w:r>
    </w:p>
    <w:p/>
    <w:p>
      <w:r>
        <w:rPr>
          <w:b/>
          <w:color w:val="1A4A6E"/>
          <w:sz w:val="22"/>
        </w:rPr>
        <w:t>Sir Mel Stride (Con)</w:t>
      </w:r>
    </w:p>
    <w:p>
      <w:r>
        <w:rPr>
          <w:sz w:val="22"/>
        </w:rPr>
        <w:t>I thank the Chancellor for advance sight of her statement—although the press, of course, got even more advanced sight of it.</w:t>
      </w:r>
    </w:p>
    <w:p>
      <w:r>
        <w:rPr>
          <w:sz w:val="22"/>
        </w:rPr>
        <w:t>The decision taken to cancel the increase in fuel duty is welcome—it has been a long time coming. The Conservative party has been campaigning against the fuel duty rise for months, but the Chancellor has defended that policy repeatedly, leaving motorists and businesses worried about even higher fuel prices in September. It was always obvious that the fuel duty increase would need to be cancelled—obvious to everyone except the Chancellor. Why did she fight us on fuel duty for so long? Why has she been so hellbent on raising fuel duty during an energy crisis?</w:t>
      </w:r>
    </w:p>
    <w:p>
      <w:r>
        <w:rPr>
          <w:sz w:val="22"/>
        </w:rPr>
        <w:t>Well, the inevitable U-turn has finally come, but it is astonishing to hear the Chancellor claiming that the Government can afford to help households because the forecasts have improved. Is she seriously suggesting that the economic outlook is now better than at the time of the last fiscal forecasts when we have had the Iran conflict, to which our economy is highly exposed thanks to this Government’s ruinous choices?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