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of Craig and Lindsay Foreman in Iran</w:t>
      </w:r>
    </w:p>
    <w:p>
      <w:r>
        <w:rPr>
          <w:sz w:val="20"/>
        </w:rPr>
        <w:t>21 May 2026  ·  Commons  ·  Proceedings</w:t>
      </w:r>
    </w:p>
    <w:p>
      <w:r>
        <w:rPr>
          <w:b/>
        </w:rPr>
        <w:t xml:space="preserve">Source: </w:t>
      </w:r>
      <w:r>
        <w:rPr>
          <w:sz w:val="20"/>
        </w:rPr>
        <w:t>https://hansard.parliament.uk/Commons/2026-05-21/debates/3D7DD0D7-421A-4BF6-804F-6350FF95124F/ImprisonmentOfCraigAndLindsayForemanInIran</w:t>
      </w:r>
    </w:p>
    <w:p/>
    <w:p>
      <w:r>
        <w:rPr>
          <w:b/>
          <w:color w:val="1A4A6E"/>
          <w:sz w:val="22"/>
        </w:rPr>
        <w:t>Tony Vaughan (Lab)</w:t>
      </w:r>
    </w:p>
    <w:p>
      <w:r>
        <w:rPr>
          <w:sz w:val="22"/>
        </w:rPr>
        <w:t>Just over 500 days ago, Lindsay and Craig Foreman, the mother and stepfather of one of my constituents, were on the trip of a lifetime: a motorcycle journey across the world. During their travels, Lindsay, who is a positive psychologist and life coach, planned to research along the way the elements of what makes a good life. She wanted to ask people in all the different countries they travelled through what happiness, fulfilment and purpose meant to them.</w:t>
      </w:r>
    </w:p>
    <w:p>
      <w:r>
        <w:rPr>
          <w:sz w:val="22"/>
        </w:rPr>
        <w:t>In January 2025, they entered Iran with visas and with an approved tour company. The Iranian authorities claimed that, simply by speaking to people about what makes a good life, the Foremans were conducting espionage and attempting to overthrow the Iranian regime—a totally baseless and utterly absurd allegation. The obvious truth was that they were innocent tourists.</w:t>
      </w:r>
    </w:p>
    <w:p>
      <w:r>
        <w:rPr>
          <w:sz w:val="22"/>
        </w:rPr>
        <w:t>The Foremans were arrested in Iran in January 2025 and later convicted of espionage in a trial that fell well short of international standards. In February this year they were sentenced to 10 years in prison. Their case was heard by the notorious revolutionary court, and by an Iranian judge who has himself been sanctioned by the UK, the US and the EU. That judge relied on so-called confessions of Lindsay and Craig that resulted from Lindsay being forced to sign documents in Farsi without interpretation and to fingerprint blank pieces of paper. Those documents were obtained after the Foremans being subjected to severe psychological pressure and inhuman treatment.</w:t>
      </w:r>
    </w:p>
    <w:p>
      <w:r>
        <w:rPr>
          <w:sz w:val="22"/>
        </w:rPr>
        <w:t>That treatment has included solitary confinement for 56 days without justification, and while in solitary confinement Lindsay was interrogated for 30 consecutive days and Craig for 14 days. They were blindfolded to, from and during those interrogations. Craig was walked into walls deliberately. Aggressive questioning was used, with language designed to cause maximum psychological distress.</w:t>
      </w:r>
    </w:p>
    <w:p>
      <w:r>
        <w:rPr>
          <w:sz w:val="22"/>
        </w:rPr>
        <w:t>For all of the interrogations, Craig and Lindsay had no legal representation at all, despite repeatedly requesting a lawyer. There were countless other due process violations—not seeing evidence, false evidence, not having the opportunity to challenge evidence, and being taken into court without any warning—and UK officials were not even permitted to attend this so-called trial.</w:t>
      </w:r>
    </w:p>
    <w:p>
      <w:r>
        <w:rPr>
          <w:sz w:val="22"/>
        </w:rPr>
        <w:t>Since August and October last year respectively, Craig and Lindsay have been held in extremely harsh conditions in Evin prison, which is widely regarded as one of the most notorious prisons in Iran.</w:t>
      </w:r>
    </w:p>
    <w:p>
      <w:r>
        <w:rPr>
          <w:sz w:val="22"/>
        </w:rPr>
        <w:t>I would like to put on record my sincere thanks, on behalf of my constituent Joe Bennett, who sits bravely in the Public Gallery, and the whole Foreman family, for the welfare support given by the Foreign, Commonwealth and Development Office, the Minister and the Foreign Secretary to Lindsay and Craig and their family. I thank them for everything that they are doing in very difficult diplomatic circumstances. I also welcome the Government’s acceptance that the Foremans are simply innocent tourists whose convictions and sentences are unjustifiable and appalling.</w:t>
      </w:r>
    </w:p>
    <w:p>
      <w:r>
        <w:rPr>
          <w:sz w:val="22"/>
        </w:rPr>
        <w:t>However, Craig and Lindsay’s family would like the British Government to go further and to act with more urgency.</w:t>
      </w:r>
    </w:p>
    <w:p/>
    <w:p>
      <w:r>
        <w:rPr>
          <w:b/>
          <w:color w:val="1A4A6E"/>
          <w:sz w:val="22"/>
        </w:rPr>
        <w:t>Lauren Sullivan (Lab)</w:t>
      </w:r>
    </w:p>
    <w:p>
      <w:r>
        <w:rPr>
          <w:sz w:val="22"/>
        </w:rPr>
        <w:t>My hon. and learned Friend is making a powerful speech on behalf of his constituents. On the point of monitoring the welfare and health of the Foremans, with diplomatic relations as they are at the moment, does he agree that we must implore the Minister to use all channels and actions possible to check on their welfare?</w:t>
      </w:r>
    </w:p>
    <w:p/>
    <w:p>
      <w:r>
        <w:rPr>
          <w:b/>
          <w:color w:val="1A4A6E"/>
          <w:sz w:val="22"/>
        </w:rPr>
        <w:t>Tony Vaughan</w:t>
      </w:r>
    </w:p>
    <w:p>
      <w:r>
        <w:rPr>
          <w:sz w:val="22"/>
        </w:rPr>
        <w:t>My hon. Friend makes an incredibly important point. Craig and Lindsay are currently undertaking a hunger strike, which is essentially the only way they feel that they can protest against their treatment, after their phone cards were taken away and they were denied contact with their family. I will discuss their welfare later in my speech, but I agree that the Government need to explain what measures they are taking to monitor their health in these very difficult circumstances, including, if necessary, by using third-party allies.</w:t>
      </w:r>
    </w:p>
    <w:p>
      <w:r>
        <w:rPr>
          <w:sz w:val="22"/>
        </w:rPr>
        <w:t>Ultimately, I want to set out four things that the family are calling for, on which I would be grateful for the Minister’s views. First, the British Government should say loudly and clearly that Lindsay and Craig are not spies, and that their detention is politically motivated and arbitrary in international law. I say that because this case follows a well-documented line of cases where Iran has taken innocent British citizens and those of other nations as bargaining chips for their own purposes. If the Government accept that Lindsay and Craig are innocent and are not spies, and that the trial that they were subjected to in Iran was grossly unfair and provides no basis at all for their detentions, they must have a view about why the Iranians are doing this.</w:t>
      </w:r>
    </w:p>
    <w:p>
      <w:r>
        <w:rPr>
          <w:sz w:val="22"/>
        </w:rPr>
        <w:t>My constituent Joe does not believe that it is in Craig and Lindsay’s interest to shy away from calling a spade a spade here. These are obviously trumped-up false charges from a kangaroo court that Iran is pursuing for its own ends. In other words, Craig and Lindsay Foreman are hostages, they are being held for political purposes, and we should be prepared to say so openly and to calibrate our response accordingly.</w:t>
      </w:r>
    </w:p>
    <w:p/>
    <w:p>
      <w:r>
        <w:rPr>
          <w:b/>
          <w:color w:val="1A4A6E"/>
          <w:sz w:val="22"/>
        </w:rPr>
        <w:t>Alicia Kearns (Con)</w:t>
      </w:r>
    </w:p>
    <w:p>
      <w:r>
        <w:rPr>
          <w:sz w:val="22"/>
        </w:rPr>
        <w:t>The hon. and learned Gentleman is making absolutely the right points. So far the Government have limited themselves to saying that Craig and Lindsay were innocent tourists, but they have not said categorically that they are not spies, despite promising to do so. They have also refused to say that they are being arbitrarily detained. We are dealing with a terrorist state. Does the hon. and learned Gentleman agree that there is no reason for the Government to hold back in their rhetoric? Iran is a terrorist state with a record of holding people hostage for political leverage. If we are not willing to do so in this situation, when would we ever do so when it comes to allies, or those who purport to be our friends, holding British citizens hostage?</w:t>
      </w:r>
    </w:p>
    <w:p/>
    <w:p>
      <w:r>
        <w:rPr>
          <w:b/>
          <w:color w:val="1A4A6E"/>
          <w:sz w:val="22"/>
        </w:rPr>
        <w:t>Tony Vaughan</w:t>
      </w:r>
    </w:p>
    <w:p>
      <w:r>
        <w:rPr>
          <w:sz w:val="22"/>
        </w:rPr>
        <w:t>I thank the hon. Member for her intervention. She is right that we need to call a spade a spade here. There is no basis for these convictions and no basis for this detention—that is the hallmark of an arbitrary detention in international law. If we can accept that, we can move to the next stage to take the appropriate measures to deal with this very serious abuse of British citizens in Iran.</w:t>
      </w:r>
    </w:p>
    <w:p>
      <w:r>
        <w:rPr>
          <w:sz w:val="22"/>
        </w:rPr>
        <w:t>A number of our international partners have not shied away from such clear language. For example, France and Australia have explicitly rejected the espionage convictions of their nationals in Iran in similar situations as baseless and politically motivated. They have described those detentions of their nationals as arbitrary detention, and have used such language not to close down diplomacy, but to strengthen it. My constituent Joe and his family ask: why should the British Government be more cautious about the truth than others have been in similar situations?</w:t>
      </w:r>
    </w:p>
    <w:p>
      <w:r>
        <w:rPr>
          <w:sz w:val="22"/>
        </w:rPr>
        <w:t>Secondly, what consideration has been given to providing diplomatic protection to Lindsay and Craig Foreman? That is an established way of converting an individual grievance into an interstate dispute. Craig and Lindsay are our citizens, so the Government must do all they can to protect them. That should include, at the very least, a serious and transparent assessment of whether conferring diplomatic protection on them would enhance our ability to bring them home. If not, why not?</w:t>
      </w:r>
    </w:p>
    <w:p>
      <w:r>
        <w:rPr>
          <w:sz w:val="22"/>
        </w:rPr>
        <w:t>Thirdly, what consideration has been given to how the International Court of Justice mechanism and other international legal forums could be used by the UK to exert pressure on Iran? The ICJ is where the UK could argue that politically motivated arbitrary detentions of our nationals do breach international legal obligations; France has done exactly that with its nationals. What is the Government’s view about that mechanism in the Foremans’ case? Does the Ministers accept in principle that the pattern of conduct is not just unjustifiable, but arbitrary and unlawful under international law?</w:t>
      </w:r>
    </w:p>
    <w:p>
      <w:r>
        <w:rPr>
          <w:sz w:val="22"/>
        </w:rPr>
        <w:t>Fourthly—this is the point made by my hon. Friend the Member for Gravesham (Dr Sullivan)—given that Craig is in the 13th day of his hunger strike and Lindsay is on her fourth, will the Minister assure the family that appropriate steps are being taken to monitor their health in prison, including, if necessary, with the assistance of an ally?</w:t>
      </w:r>
    </w:p>
    <w:p/>
    <w:p>
      <w:r>
        <w:rPr>
          <w:b/>
          <w:color w:val="1A4A6E"/>
          <w:sz w:val="22"/>
        </w:rPr>
        <w:t>Mims Davies (Con)</w:t>
      </w:r>
    </w:p>
    <w:p>
      <w:r>
        <w:rPr>
          <w:sz w:val="22"/>
        </w:rPr>
        <w:t>I congratulate the hon. and learned Gentleman on securing the debate and thank him for the cross-party nature of his approach. I also thank the all-party parliamentary group on arbitrary detention and hostage affairs for its work on the concerning case of Craig and Lindsay Foreman.</w:t>
      </w:r>
    </w:p>
    <w:p>
      <w:r>
        <w:rPr>
          <w:sz w:val="22"/>
        </w:rPr>
        <w:t>This is a crucial moment for the UK Government and hon. Members in the Chamber to ascertain whether the support given to Craig and Lindsay is satisfactory. The tourists Craig and Lindsay were formerly my constituents. Joe and the family are living in deeply challenging times, and they want to know that that welfare and protection is roundly being given.</w:t>
      </w:r>
    </w:p>
    <w:p/>
    <w:p>
      <w:r>
        <w:rPr>
          <w:b/>
          <w:color w:val="1A4A6E"/>
          <w:sz w:val="22"/>
        </w:rPr>
        <w:t>Tony Vaughan</w:t>
      </w:r>
    </w:p>
    <w:p>
      <w:r>
        <w:rPr>
          <w:sz w:val="22"/>
        </w:rPr>
        <w:t>The hon. Member is absolutely right. Contributions in this Chamber and the response to the early-day motion that I tabled some months ago—I think around 70 parliamentarians signed it, which is a good number, given that many people do not sign such motions—show that there is cross-party support for more robust action in the case of the Foremans, and I will continue with colleagues, in this Chamber and outside it, to press for that.</w:t>
      </w:r>
    </w:p>
    <w:p>
      <w:r>
        <w:rPr>
          <w:sz w:val="22"/>
        </w:rPr>
        <w:t>Over 500 days into this terrible nightmare, Lindsay and Craig, my constituent Joe Bennett and their family are desperately in need of hope. They see the French bring home their nationals from Iran, as Australia did—and as the UK eventually did in the cases of Nazanin Zaghari-Ratcliffe and Anoosheh Ashoori. I thank Richard Ratcliffe, who is in the Gallery and has been a source of great support to the family at this very difficult time, in spite of his own and Nazanin’s terrible ordeal. France and Australia have explicitly rejected espionage convictions as baseless and politically motivated, and Joe wants to understand why the UK cannot take a similar approach in relation to his parents.</w:t>
      </w:r>
    </w:p>
    <w:p>
      <w:r>
        <w:rPr>
          <w:sz w:val="22"/>
        </w:rPr>
        <w:t>The family are not asking for miracles; they are asking for clarity of language, for maximum use of the legal and diplomatic tools available to our country, and for an approach that treats Craig and Lindsay appropriately: as innocent British citizens who have been taken from their usual lives and their families, and must urgently be brought home.</w:t>
      </w:r>
    </w:p>
    <w:p/>
    <w:p>
      <w:r>
        <w:rPr>
          <w:b/>
          <w:color w:val="1A4A6E"/>
          <w:sz w:val="22"/>
        </w:rPr>
        <w:t>Mr Hamish Falconer (The Parliamentary Under-Secretary of State for Foreign, Commonwealth and Development Affairs)</w:t>
      </w:r>
    </w:p>
    <w:p>
      <w:r>
        <w:rPr>
          <w:sz w:val="22"/>
        </w:rPr>
        <w:t>I am grateful to my hon. and learned Friend the Member for Folkestone and Hythe (Tony Vaughan), both for securing the debate and for his support for Craig, Lindsay and their family. I acknowledge the family’s presence, and join my hon. and learned Friend in recognising their remarkable determination; they have shown great courage in truly difficult circumstances.</w:t>
      </w:r>
    </w:p>
    <w:p>
      <w:r>
        <w:rPr>
          <w:sz w:val="22"/>
        </w:rPr>
        <w:t>This is a truly terrible case, and my thoughts are with the couple and their family at this incredibly difficult time. The Foreign Secretary and I are doing all we can to support them, and to press for Craig and Lindsay’s release. I am grateful for the thoughtful contributions of Members on both sides of the House, and will do my best to respond to the points that have been raised.</w:t>
      </w:r>
    </w:p>
    <w:p>
      <w:r>
        <w:rPr>
          <w:sz w:val="22"/>
        </w:rPr>
        <w:t>The couple have been detained in Iran since January last year, and are being held in Evin Prison in Tehran. Recent developments have only added to the family’s distress. I spoke with Joe, who is with us today, and with Warren, Craig’s brother, on Monday. They told me that telephone contact between the couple and their family ceased almost two weeks ago, and that there are serious concerns for their health, now that they have both begun a hunger strike. My hon. and learned Friend asked whether I can provide an assurance that they are having adequate health monitoring. I cannot provide that assurance. The consular officials have not had access to the couple in some time, but we continue to press for that assurance and for access, very regularly, and I was discussing this matter with our ambassador to Iran just earlier today.</w:t>
      </w:r>
    </w:p>
    <w:p/>
    <w:p>
      <w:r>
        <w:rPr>
          <w:b/>
          <w:color w:val="1A4A6E"/>
          <w:sz w:val="22"/>
        </w:rPr>
        <w:t>Alicia Kearns</w:t>
      </w:r>
    </w:p>
    <w:p>
      <w:r>
        <w:rPr>
          <w:sz w:val="22"/>
        </w:rPr>
        <w:t>I thank the Minister for saying that he is pressing on the matter, and that he has been talking to our ambassador, but can he tell the House when he last spoke to his Iranian counterpart, and how many times in the past three months he has raised the case with his Iranian counterpart? With all due respect, getting the couple home requires Government-to-Government negotiation.</w:t>
      </w:r>
    </w:p>
    <w:p/>
    <w:p>
      <w:r>
        <w:rPr>
          <w:b/>
          <w:color w:val="1A4A6E"/>
          <w:sz w:val="22"/>
        </w:rPr>
        <w:t>Falconer</w:t>
      </w:r>
    </w:p>
    <w:p>
      <w:r>
        <w:rPr>
          <w:sz w:val="22"/>
        </w:rPr>
        <w:t>I raised the case with the Iranian ambassador very recently—whenever I last saw him—and I have raised it in every single interaction I have had with him, but I reassure the hon. Lady that, as she knows, our ambassador to Tehran is a fully empowered representative of the British Government, and talks to the Iranian Ministry of Foreign Affairs on the consular issues very regularly, to ensure that they are raised. This case has been raised at every single level, not just by me but by the Foreign Secretary with the Iranian Foreign Minister within the past fortnight, so there is no doubt in the Iranian Government’s mind about how seriously we take it.</w:t>
      </w:r>
    </w:p>
    <w:p>
      <w:r>
        <w:rPr>
          <w:sz w:val="22"/>
        </w:rPr>
        <w:t>Supporting British nationals overseas is of course a fundamental part of what we do, and we have been seeking to support Craig, Lindsay and their family throughout. I think my meeting on Monday was my seventh with the Foreman family, and the Foreign Secretary has met them twice. We will continue to provide consular assistance, and officials remain in close and very regular contact with Warren and Joe, to ensure that the family are kept informed and supported. We want to ensure that their concerns are understood and reflected in our approach. As I said to Joe and Warren earlier this week, I remain available to speak with them at any time. As I just said, we have repeatedly and consistently raised Craig and Lindsay’s case with the Iranian authorities at every appropriate level.</w:t>
      </w:r>
    </w:p>
    <w:p/>
    <w:p>
      <w:r>
        <w:rPr>
          <w:b/>
          <w:color w:val="1A4A6E"/>
          <w:sz w:val="22"/>
        </w:rPr>
        <w:t>Valerie Vaz (Lab)</w:t>
      </w:r>
    </w:p>
    <w:p>
      <w:r>
        <w:rPr>
          <w:sz w:val="22"/>
        </w:rPr>
        <w:t>This House has heard, sadly, the comments that the Minister has made about the Government pressing this case. He will know that it was pressure from this House, and from the families, that caused the release of the other hostages in Iran. Will he undertake, as the hon. Member for Rutland and Stamford (Alicia Kearns) suggested, to contact his counterpart at the end of this debate and ensure that the family get proper access to Craig and Lindsay Foreman? We will repeat their names in this House until they are released.</w:t>
      </w:r>
    </w:p>
    <w:p/>
    <w:p>
      <w:r>
        <w:rPr>
          <w:b/>
          <w:color w:val="1A4A6E"/>
          <w:sz w:val="22"/>
        </w:rPr>
        <w:t>Falconer</w:t>
      </w:r>
    </w:p>
    <w:p>
      <w:r>
        <w:rPr>
          <w:sz w:val="22"/>
        </w:rPr>
        <w:t>As I just said, we have and we will continue to raise this as regularly as possible with the Iranian authorities, both on some of the consular grounds that have been discussed, and in respect of the wider elements of the case. As the House knows, I cover many very difficult consular cases, and we have discussed others in this Chamber. It is not always public pressure that is most effective in securing releases. We have seen a range of releases across my wider area of responsibility during my time as Minister. Those releases are effected in a wide variety of ways, so I will always give families, and their constituency MPs when they are authorised to speak on their behalf, my best advice. It will not always be the case that public pressure is the best way to secure releases. I regret to say that the Iranian authorities appear to use detentions as a way to try to secure public, as well as private, leverage, and it is not always my advice that people should go public in response.</w:t>
      </w:r>
    </w:p>
    <w:p/>
    <w:p>
      <w:r>
        <w:rPr>
          <w:b/>
          <w:color w:val="1A4A6E"/>
          <w:sz w:val="22"/>
        </w:rPr>
        <w:t>Mims Davies</w:t>
      </w:r>
    </w:p>
    <w:p>
      <w:r>
        <w:rPr>
          <w:sz w:val="22"/>
        </w:rPr>
        <w:t>The Minister is being very generous in giving way. Will he confirm on the Floor of the House that Craig and Lindsay Foreman are not spies?</w:t>
      </w:r>
    </w:p>
    <w:p/>
    <w:p>
      <w:r>
        <w:rPr>
          <w:b/>
          <w:color w:val="1A4A6E"/>
          <w:sz w:val="22"/>
        </w:rPr>
        <w:t>Falconer</w:t>
      </w:r>
    </w:p>
    <w:p>
      <w:r>
        <w:rPr>
          <w:sz w:val="22"/>
        </w:rPr>
        <w:t>I have said before that they are innocent tourists, and we stand by that position.</w:t>
      </w:r>
    </w:p>
    <w:p>
      <w:r>
        <w:rPr>
          <w:sz w:val="22"/>
        </w:rPr>
        <w:t>To respond to the point made by the hon. Member for Rutland and Stamford (Alicia Kearns), I see from my notes that the last time the Foreign Secretary raised this case was with the Iranian Foreign Minister on 8 May. I reassure her that Ministers are raising it very regularly at the highest level, despite the press of other business. As well as the ministerial level, there is the official level; officials will continue to work intensively on this, and raise the case at every opportunity with their Iranian counterparts. Although it is true that our embassy in Tehran remains temporarily closed because of the situation there, it continues to operate remotely. I reassure the House that we continue to raise this matter, despite that temporary closure. As I said earlier, our ambassador has pressed the Iranian authorities to restore telephone contact with the family, to allow Craig and Lindsay to see one another, and to ensure access to appropriate medical care and essential welfare items.</w:t>
      </w:r>
    </w:p>
    <w:p>
      <w:r>
        <w:rPr>
          <w:sz w:val="22"/>
        </w:rPr>
        <w:t>As I know my hon. Friends will recognise, and as we have discussed privately, cases of this nature are complex and highly sensitive. When British nationals are detained overseas, they are, of course, subject to the legal system of the country in which they are held. However, we consistently advocate for fair treatment, due process and respect for the international obligations set out in the UN minimum standards, often known as the Mandela rules. As I have said, in Iran, engagement must be handled with particular care. We are balancing private engagement and public channels to ensure that we do not inadvertently make the situation more difficult for Craig and Lindsay.</w:t>
      </w:r>
    </w:p>
    <w:p/>
    <w:p>
      <w:r>
        <w:rPr>
          <w:b/>
          <w:color w:val="1A4A6E"/>
          <w:sz w:val="22"/>
        </w:rPr>
        <w:t>Alicia Kearns</w:t>
      </w:r>
    </w:p>
    <w:p>
      <w:r>
        <w:rPr>
          <w:sz w:val="22"/>
        </w:rPr>
        <w:t>Will the Minister give way?</w:t>
      </w:r>
    </w:p>
    <w:p/>
    <w:p>
      <w:r>
        <w:rPr>
          <w:b/>
          <w:color w:val="1A4A6E"/>
          <w:sz w:val="22"/>
        </w:rPr>
        <w:t>Falconer</w:t>
      </w:r>
    </w:p>
    <w:p>
      <w:r>
        <w:rPr>
          <w:sz w:val="22"/>
        </w:rPr>
        <w:t>I will, once I have made a little more progress. These cases rarely move quickly or predictably. Progress is often incremental, and requires sustained and patient engagement, and I assure the House that we are persistent and determined in our efforts.</w:t>
      </w:r>
    </w:p>
    <w:p/>
    <w:p>
      <w:r>
        <w:rPr>
          <w:b/>
          <w:color w:val="1A4A6E"/>
          <w:sz w:val="22"/>
        </w:rPr>
        <w:t>Tony Vaughan</w:t>
      </w:r>
    </w:p>
    <w:p>
      <w:r>
        <w:rPr>
          <w:sz w:val="22"/>
        </w:rPr>
        <w:t>Will the Minister give way on the complexity of this case?</w:t>
      </w:r>
    </w:p>
    <w:p/>
    <w:p>
      <w:r>
        <w:rPr>
          <w:b/>
          <w:color w:val="1A4A6E"/>
          <w:sz w:val="22"/>
        </w:rPr>
        <w:t>Falconer</w:t>
      </w:r>
    </w:p>
    <w:p>
      <w:r>
        <w:rPr>
          <w:sz w:val="22"/>
        </w:rPr>
        <w:t>I think I probably have to take turns, so I will give way to the hon. Lady and then to my hon. and learned Friend.</w:t>
      </w:r>
    </w:p>
    <w:p/>
    <w:p>
      <w:r>
        <w:rPr>
          <w:b/>
          <w:color w:val="1A4A6E"/>
          <w:sz w:val="22"/>
        </w:rPr>
        <w:t>Alicia Kearns</w:t>
      </w:r>
    </w:p>
    <w:p>
      <w:r>
        <w:rPr>
          <w:sz w:val="22"/>
        </w:rPr>
        <w:t>The Minister has made the point about public versus private, and what works. The French approach of declaring their person arbitrarily detained worked; they are home. On the point made by my hon. Friend the Member for East Grinstead and Uckfield (Mims Davies), given that the Minister has just recognised that Iranian law does not provide for a fair trial, and that we cannot recognise due process to have been followed, will the Minister at least declare on the Floor of the House that Craig and Lindsay are being arbitrarily detained?</w:t>
      </w:r>
    </w:p>
    <w:p/>
    <w:p>
      <w:r>
        <w:rPr>
          <w:b/>
          <w:color w:val="1A4A6E"/>
          <w:sz w:val="22"/>
        </w:rPr>
        <w:t>Falconer</w:t>
      </w:r>
    </w:p>
    <w:p>
      <w:r>
        <w:rPr>
          <w:sz w:val="22"/>
        </w:rPr>
        <w:t>I will try to make a little progress before I take the intervention from my hon. and learned Friend the Member for Folkestone and Hythe. I am always reluctant, when at the Dispatch Box, to compare our diplomacy with that of our friends, partners and allies, but I say gently to the hon. Lady that the French case to which I think she is referring involved four years of detention in conditions that no one would want to see Craig and Lindsay in. I understand the point that she is making, but comparisons between cases are not easily made, and we have to use our best judgment and give our best advice to the families.</w:t>
      </w:r>
    </w:p>
    <w:p>
      <w:r>
        <w:rPr>
          <w:sz w:val="22"/>
        </w:rPr>
        <w:t>I recognise that the family have called for stronger public action, including a range of steps, some of which were outlined very clearly by my hon. and learned Friend the Member for Folkestone and Hythe. As I have tried to make clear throughout my speech, we will give the family our best advice. It also falls to us to give our best judgment about what is in Craig and Lindsay’s interest. That is at the heart of our approach.</w:t>
      </w:r>
    </w:p>
    <w:p/>
    <w:p>
      <w:r>
        <w:rPr>
          <w:b/>
          <w:color w:val="1A4A6E"/>
          <w:sz w:val="22"/>
        </w:rPr>
        <w:t>Tony Vaughan</w:t>
      </w:r>
    </w:p>
    <w:p>
      <w:r>
        <w:rPr>
          <w:sz w:val="22"/>
        </w:rPr>
        <w:t>Does the Minister agree that it is precisely because of the complexity of these cases, which potentially involve numerous different Government Departments, that we need an envoy for complex consular cases, who has not just the resources, but the authority to bring the Government together, and to act proactively to get such cases moving? Can he update the House on where that proposal is at, and whether there will be the framework and the powers to bring these sorts of cases forward? The Minister will be aware of matters that potentially concern other Government Departments in this case, and it may help if an individual has the authority, resources and powers to bring these sorts of cases forward. What are his thoughts on that?</w:t>
      </w:r>
    </w:p>
    <w:p/>
    <w:p>
      <w:r>
        <w:rPr>
          <w:b/>
          <w:color w:val="1A4A6E"/>
          <w:sz w:val="22"/>
        </w:rPr>
        <w:t>Falconer</w:t>
      </w:r>
    </w:p>
    <w:p>
      <w:r>
        <w:rPr>
          <w:sz w:val="22"/>
        </w:rPr>
        <w:t>I can confirm to my hon. and learned Friend and to the House that we are progressing the appointment of an envoy. One of the issues we have sought to navigate in the appointment of an envoy is that the Government and I recognise the responsibilities that the Foreign Secretary and I have to this House and to other Members, who will wish to represent their constituents appropriately in public, just as we are doing as we speak. There is therefore a balance to be struck in appointing an envoy with the ability to do all the things that my hon. Friend describes while not taking away from parliamentary accountability, which is a central pillar of our system. We are bringing forward that appointment, and I look forward to returning to the House with further details about it, and about the individual who I hope will take up that post.</w:t>
      </w:r>
    </w:p>
    <w:p>
      <w:r>
        <w:rPr>
          <w:sz w:val="22"/>
        </w:rPr>
        <w:t>I recognise that even during this short exchange, there have been differing views about the most effective ways to secure progress. That is entirely understandable in the circumstances. However, I wish to reassure my hon. and learned Friend and the family in the Gallery that every decision we take is guided by what we judge to be in Craig and Lindsay’s best interests. Our objective is clear: to work towards their return to their loved ones, and, until then, to ensure improvements in their welfare.</w:t>
      </w:r>
    </w:p>
    <w:p>
      <w:r>
        <w:rPr>
          <w:sz w:val="22"/>
        </w:rPr>
        <w:t>I remain deeply concerned for Craig and Lindsay Foreman, particularly in the light of recent developments affecting their health. We are working, and will continue to work, intensively through all appropriate channels to support Craig and Lindsay, improve their conditions and pursue their swift release.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