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Businesses</w:t>
      </w:r>
    </w:p>
    <w:p>
      <w:r>
        <w:rPr>
          <w:sz w:val="20"/>
        </w:rPr>
        <w:t>21 May 2026  ·  Commons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business passport, digital government services, digital id for businesses, reducing administrative burdens, small business growth</w:t>
      </w:r>
    </w:p>
    <w:p>
      <w:r>
        <w:rPr>
          <w:b/>
        </w:rPr>
        <w:t xml:space="preserve">Source: </w:t>
      </w:r>
      <w:r>
        <w:rPr>
          <w:sz w:val="20"/>
        </w:rPr>
        <w:t>https://hansard.parliament.uk/Commons/2026-05-21/debates/178D802E-4418-4205-8456-E971F6F386EC/DigitalIdBusinesses</w:t>
      </w:r>
    </w:p>
    <w:p/>
    <w:p>
      <w:r>
        <w:rPr>
          <w:b/>
          <w:color w:val="1A4A6E"/>
          <w:sz w:val="22"/>
        </w:rPr>
        <w:t>Gurinder Singh Josan (Lab)</w:t>
      </w:r>
    </w:p>
    <w:p>
      <w:r>
        <w:rPr>
          <w:sz w:val="22"/>
        </w:rPr>
        <w:t>1. What assessment he has made of the potential merits of introducing digital ID for businesses.</w:t>
      </w:r>
    </w:p>
    <w:p/>
    <w:p>
      <w:r>
        <w:rPr>
          <w:b/>
          <w:color w:val="1A4A6E"/>
          <w:sz w:val="22"/>
        </w:rPr>
        <w:t>Peter Kyle (The Secretary of State for Business and Trade)</w:t>
      </w:r>
    </w:p>
    <w:p>
      <w:r>
        <w:rPr>
          <w:sz w:val="22"/>
        </w:rPr>
        <w:t>It is going to be a busy day for the Department for Business and Trade team. We are going to be spending a lot of time together today, Mr Speaker, and I very much look forward to it.</w:t>
      </w:r>
    </w:p>
    <w:p>
      <w:r>
        <w:rPr>
          <w:sz w:val="22"/>
        </w:rPr>
        <w:t>We are improving how businesses find, log into and use digital Government services. Better digital services—increasingly joined-up services—can reduce administrative burdens and save businesses time and money. That is why we have pledged to reduce the administrative burdens on business by 25%, and digital will play a key role in that.</w:t>
      </w:r>
    </w:p>
    <w:p/>
    <w:p>
      <w:r>
        <w:rPr>
          <w:b/>
          <w:color w:val="1A4A6E"/>
          <w:sz w:val="22"/>
        </w:rPr>
        <w:t>Gurinder Singh Josan</w:t>
      </w:r>
    </w:p>
    <w:p>
      <w:r>
        <w:rPr>
          <w:sz w:val="22"/>
        </w:rPr>
        <w:t>Small businesses are the backbone of our economy, yet research shows that the average small business cannot start its real work until 2.36 pm on a Wednesday because of the time lost to administrative tasks. My own experience is that business owners need to engage regularly with various departments and agencies for all manner of reasons, and proving their identity can be a time-consuming task, so will the Secretary of State consider introducing a unique business passport—effectively, a unique digital ID for businesses—to cut administrative burdens and free up small businesses to deliver growth?</w:t>
      </w:r>
    </w:p>
    <w:p/>
    <w:p>
      <w:r>
        <w:rPr>
          <w:b/>
          <w:color w:val="1A4A6E"/>
          <w:sz w:val="22"/>
        </w:rPr>
        <w:t>Peter Kyle</w:t>
      </w:r>
    </w:p>
    <w:p>
      <w:r>
        <w:rPr>
          <w:sz w:val="22"/>
        </w:rPr>
        <w:t>My hon. Friend and I share a zeal for using digital to transform the relationship between Government and those who use services. When I was the Secretary of State for Science, Innovation and Technology, I was very proud to work with the Government Digital Service team and see how they are transforming the ability of individuals to interact with Government. We need to have the same zeal for transforming how businesses interact with Government, and I can assure him that a programme of work is going on with my Department to make sure that that is the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