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Veterans: Legal Protections</w:t>
      </w:r>
    </w:p>
    <w:p>
      <w:r>
        <w:rPr>
          <w:sz w:val="20"/>
        </w:rPr>
        <w:t>21 May 2025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legacy legislation, northern ireland troubles, operation banner, politically motivated trials, veterans legal protections</w:t>
      </w:r>
    </w:p>
    <w:p>
      <w:r>
        <w:rPr>
          <w:b/>
        </w:rPr>
        <w:t xml:space="preserve">Source: </w:t>
      </w:r>
      <w:r>
        <w:rPr>
          <w:sz w:val="20"/>
        </w:rPr>
        <w:t>https://hansard.parliament.uk/Commons/2025-05-21/debates/8C285433-2AAC-44A3-AC29-8A04634437EB/VeteransLegalProtections</w:t>
      </w:r>
    </w:p>
    <w:p/>
    <w:p>
      <w:r>
        <w:rPr>
          <w:b/>
          <w:color w:val="1A4A6E"/>
          <w:sz w:val="22"/>
        </w:rPr>
        <w:t>David Davis (Con)</w:t>
      </w:r>
    </w:p>
    <w:p>
      <w:r>
        <w:rPr>
          <w:sz w:val="22"/>
        </w:rPr>
        <w:t>4. What steps he is taking to ensure adequate legal protections for veterans who served in Northern Ireland during the troubles.</w:t>
      </w:r>
    </w:p>
    <w:p/>
    <w:p>
      <w:r>
        <w:rPr>
          <w:b/>
          <w:color w:val="1A4A6E"/>
          <w:sz w:val="22"/>
        </w:rPr>
        <w:t>Hilary Benn (The Secretary of State for Northern Ireland)</w:t>
      </w:r>
    </w:p>
    <w:p>
      <w:r>
        <w:rPr>
          <w:sz w:val="22"/>
        </w:rPr>
        <w:t>The veterans who served in Operation Banner did so with distinction in very difficult circumstances, and ultimately helped to bring about the peace that Northern Ireland now enjoys. We owe them a huge debt of gratitude. Together with the Defence Secretary and Minister for Veterans, I am currently considering measures for our legacy legislation to ensure better protections for elderly veterans.</w:t>
      </w:r>
    </w:p>
    <w:p/>
    <w:p>
      <w:r>
        <w:rPr>
          <w:b/>
          <w:color w:val="1A4A6E"/>
          <w:sz w:val="22"/>
        </w:rPr>
        <w:t>David Davis</w:t>
      </w:r>
    </w:p>
    <w:p>
      <w:r>
        <w:rPr>
          <w:sz w:val="22"/>
        </w:rPr>
        <w:t>Seven hundred and twenty-two of our soldiers were killed by paramilitary murderers during the troubles. Not one of those deaths will be revisited. Because of the current circumstances, however, hundreds of brave men—who, as the Secretary of State says, served their country with honour, patriotism and integrity—face a sword of Damocles of politically motivated trials hanging over them. I can think of no better example of two-tier justice. Whatever the Government do, they have to take that away, and do so in a way that cannot be circumvented by clever, politically motivated lawyers. Will he give the House an undertaking that he will do that?</w:t>
      </w:r>
    </w:p>
    <w:p/>
    <w:p>
      <w:r>
        <w:rPr>
          <w:b/>
          <w:color w:val="1A4A6E"/>
          <w:sz w:val="22"/>
        </w:rPr>
        <w:t>Hilary Benn</w:t>
      </w:r>
    </w:p>
    <w:p>
      <w:r>
        <w:rPr>
          <w:sz w:val="22"/>
        </w:rPr>
        <w:t>I agree with what the former Defence Secretary said in 2019. He said:</w:t>
      </w:r>
    </w:p>
    <w:p>
      <w:r>
        <w:rPr>
          <w:sz w:val="22"/>
        </w:rPr>
        <w:t>“The British Army uphold British values, which is the rule of law, and that’s what we stand for.”</w:t>
      </w:r>
    </w:p>
    <w:p>
      <w:r>
        <w:rPr>
          <w:sz w:val="22"/>
        </w:rPr>
        <w:t>I advise the right hon. Gentleman to be a little bit careful about using the phrase “politically motivated” prosecutions—I hope I have correctly quoted him. Let us be clear: decisions about any prosecutions, in any cases, are taken by the independent Public Prosecution Service, which is entirely separate from the Executive.</w:t>
      </w:r>
    </w:p>
    <w:p/>
    <w:p>
      <w:r>
        <w:rPr>
          <w:b/>
          <w:color w:val="1A4A6E"/>
          <w:sz w:val="22"/>
        </w:rPr>
        <w:t>Speaker</w:t>
      </w:r>
    </w:p>
    <w:p>
      <w:r>
        <w:rPr>
          <w:sz w:val="22"/>
        </w:rPr>
        <w:t>I call the shadow Minister.</w:t>
      </w:r>
    </w:p>
    <w:p/>
    <w:p>
      <w:r>
        <w:rPr>
          <w:b/>
          <w:color w:val="1A4A6E"/>
          <w:sz w:val="22"/>
        </w:rPr>
        <w:t>Mike Wood (Con)</w:t>
      </w:r>
    </w:p>
    <w:p>
      <w:r>
        <w:rPr>
          <w:sz w:val="22"/>
        </w:rPr>
        <w:t>I strongly support the petition brought forward by my right hon. Friend the Member for Goole and Pocklington (David Davis). As of this morning, it has more than 90,000 signatures, showing the strength of public feeling on this issue. Almost a year ago, the Labour party published its manifesto, saying that it would scrap the legacy Act, yet it has still presented no alternative. Victims are in limbo, and veterans are in limbo. The last Labour Government handed out letters of comfort for terrorists, but nothing for elderly veterans. When will the Secretary of State finally show the House his plans, and how can veterans have confidence that they will get the protection they deserve?</w:t>
      </w:r>
    </w:p>
    <w:p/>
    <w:p>
      <w:r>
        <w:rPr>
          <w:b/>
          <w:color w:val="1A4A6E"/>
          <w:sz w:val="22"/>
        </w:rPr>
        <w:t>Hilary Benn</w:t>
      </w:r>
    </w:p>
    <w:p>
      <w:r>
        <w:rPr>
          <w:sz w:val="22"/>
        </w:rPr>
        <w:t>We have begun the process of repealing and replacing the legacy Act in the proposed draft remedial order. It will deal with the conditional immunity that was struck down by the courts, and which we came into office committed to remove because it did not command support across Northern Ireland, as it would have given immunity to terrorists, including those who killed the soldiers to whom the right hon. Member for Goole and Pocklington (David Davis) referred earlier. I intend to bring forward legislation to complete that process when parliamentary time allows, because this Government inherited a completely hopeless piece of legislation, which has been found time and again to be incompatible with our international obligations.</w:t>
      </w:r>
    </w:p>
    <w:p/>
    <w:p>
      <w:r>
        <w:rPr>
          <w:b/>
          <w:color w:val="1A4A6E"/>
          <w:sz w:val="22"/>
        </w:rPr>
        <w:t>Speaker</w:t>
      </w:r>
    </w:p>
    <w:p>
      <w:r>
        <w:rPr>
          <w:sz w:val="22"/>
        </w:rPr>
        <w:t>I call the leader of the DUP.</w:t>
      </w:r>
    </w:p>
    <w:p/>
    <w:p>
      <w:r>
        <w:rPr>
          <w:b/>
          <w:color w:val="1A4A6E"/>
          <w:sz w:val="22"/>
        </w:rPr>
        <w:t>Gavin Robinson (DUP)</w:t>
      </w:r>
    </w:p>
    <w:p>
      <w:r>
        <w:rPr>
          <w:sz w:val="22"/>
        </w:rPr>
        <w:t>The Secretary of State will know that, as part of a Northern Ireland Affairs Committee inquiry, we have been engaging with victims across Northern Ireland and the rest of the United Kingdom to assist them in their quest for some personal closure, truth and justice on legacy. Veterans, like many other victims, have indicated to us that while they are listened to, they have not been heard. Will the Secretary of State confirm that he intends to announce his proposals on legacy in parallel with the Irish Government before the summer recess?</w:t>
      </w:r>
    </w:p>
    <w:p/>
    <w:p>
      <w:r>
        <w:rPr>
          <w:b/>
          <w:color w:val="1A4A6E"/>
          <w:sz w:val="22"/>
        </w:rPr>
        <w:t>Hilary Benn</w:t>
      </w:r>
    </w:p>
    <w:p>
      <w:r>
        <w:rPr>
          <w:sz w:val="22"/>
        </w:rPr>
        <w:t>I will inform the House of proposals in due course. I am in discussions with the Irish Government, and that is well known publicly. The reason the legacy Act resulted in so much trouble and difficulty, and produced so much incompatibility with our international obligations, is that the last Government, having negotiated the Stormont House agreement with the parties and the Irish Government, decided to perform a 180° turn and put in legislation that did not command support in Northern Ireland. I want to make progress on this as quickly as possible, and I am continuing to talk to all the parties about doing so.</w:t>
      </w:r>
    </w:p>
    <w:p/>
    <w:p>
      <w:r>
        <w:rPr>
          <w:b/>
          <w:color w:val="1A4A6E"/>
          <w:sz w:val="22"/>
        </w:rPr>
        <w:t>Gavin Robinson</w:t>
      </w:r>
    </w:p>
    <w:p>
      <w:r>
        <w:rPr>
          <w:sz w:val="22"/>
        </w:rPr>
        <w:t>I caution the Secretary of State that he should be adhering to the three-stranded approach, and where it is appropriate to talk to the Irish Government, it should be within that context. He should not be subjugating our responsibilities on legacy, but he should not be letting the Irish Government get away with their obfuscation on this issue either.</w:t>
      </w:r>
    </w:p>
    <w:p>
      <w:r>
        <w:rPr>
          <w:sz w:val="22"/>
        </w:rPr>
        <w:t>One of the most startling things the Committee experienced last week was a victim who asked us collectively whether we were aware of Government plans to secure a ceasefire from dissident republicans that, in return, would lead to the release of dissident republican prisoners. Can I ask the Secretary of State, in all good conscience, to recognise that dissident republicans are a cancer in Northern Ireland, and more of them should be in jail? Will he rule out the suggestion that was brought to us as a Committee?</w:t>
      </w:r>
    </w:p>
    <w:p/>
    <w:p>
      <w:r>
        <w:rPr>
          <w:b/>
          <w:color w:val="1A4A6E"/>
          <w:sz w:val="22"/>
        </w:rPr>
        <w:t>Hilary Benn</w:t>
      </w:r>
    </w:p>
    <w:p>
      <w:r>
        <w:rPr>
          <w:sz w:val="22"/>
        </w:rPr>
        <w:t>I can say directly to the right hon. Gentleman: there are no such plans.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