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Decade, New Approach:  Addiction Services Funding</w:t>
      </w:r>
    </w:p>
    <w:p>
      <w:r>
        <w:rPr>
          <w:sz w:val="20"/>
        </w:rPr>
        <w:t>21 May 2025  ·  Commons  ·  Oral Questions</w:t>
      </w:r>
    </w:p>
    <w:p>
      <w:r>
        <w:rPr>
          <w:b/>
        </w:rPr>
        <w:t xml:space="preserve">Policy areas: </w:t>
      </w:r>
      <w:r>
        <w:rPr>
          <w:sz w:val="20"/>
        </w:rPr>
        <w:t>Government and public administration, Health and social care, Welfare and benefits</w:t>
      </w:r>
    </w:p>
    <w:p>
      <w:r>
        <w:rPr>
          <w:b/>
        </w:rPr>
        <w:t xml:space="preserve">Topics: </w:t>
      </w:r>
      <w:r>
        <w:rPr>
          <w:sz w:val="20"/>
        </w:rPr>
        <w:t>addiction services funding, derry addiction centre, new decade new approach, northern ireland executive, northlands addiction treatment centre</w:t>
      </w:r>
    </w:p>
    <w:p>
      <w:r>
        <w:rPr>
          <w:b/>
        </w:rPr>
        <w:t xml:space="preserve">Source: </w:t>
      </w:r>
      <w:r>
        <w:rPr>
          <w:sz w:val="20"/>
        </w:rPr>
        <w:t>https://hansard.parliament.uk/Commons/2025-05-21/debates/511E842E-13BD-4EFF-B2E0-FD4B6ECA4B19/NewDecadeNewApproachAddictionServicesFunding</w:t>
      </w:r>
    </w:p>
    <w:p/>
    <w:p>
      <w:r>
        <w:rPr>
          <w:b/>
          <w:color w:val="1A4A6E"/>
          <w:sz w:val="22"/>
        </w:rPr>
        <w:t>Colum Eastwood (SDLP)</w:t>
      </w:r>
    </w:p>
    <w:p>
      <w:r>
        <w:rPr>
          <w:sz w:val="22"/>
        </w:rPr>
        <w:t>2. What discussions he has had with the Northern Ireland Executive on funding for an addiction treatment centre in Derry, in the context of the New Decade, New Approach agreement, published on 9 January 2020.</w:t>
      </w:r>
    </w:p>
    <w:p/>
    <w:p>
      <w:r>
        <w:rPr>
          <w:b/>
          <w:color w:val="1A4A6E"/>
          <w:sz w:val="22"/>
        </w:rPr>
        <w:t>Fleur Anderson (The Parliamentary Under-Secretary of State for Northern Ireland)</w:t>
      </w:r>
    </w:p>
    <w:p>
      <w:r>
        <w:rPr>
          <w:sz w:val="22"/>
        </w:rPr>
        <w:t>With New Decade, New Approach, the UK Government committed to make funding available for a range of projects aimed at supporting community and reconciliation initiatives. My officials regularly discuss these commitments with their devolved counterparts. On addiction services, it is now for the Northern Ireland Department of Health to consider how best to use this funding and bring forward a business case to the Government on that basis.</w:t>
      </w:r>
    </w:p>
    <w:p/>
    <w:p>
      <w:r>
        <w:rPr>
          <w:b/>
          <w:color w:val="1A4A6E"/>
          <w:sz w:val="22"/>
        </w:rPr>
        <w:t>Colum Eastwood</w:t>
      </w:r>
    </w:p>
    <w:p>
      <w:r>
        <w:rPr>
          <w:sz w:val="22"/>
        </w:rPr>
        <w:t>The people of Derry were made a promise during the NDNA negotiations. I remember, because I negotiated that particular part of it. They were promised that the Northlands addiction treatment centre would be given £1 million for the development of a brand-new addiction centre. The Northlands organisation has saved countless lives in Derry, but it has now been told by the Department of Health in Stormont that its core funding has been cut, and that the promised money is not guaranteed. Does the Minister agree that the Department of Health is in no position to undermine an international agreement?</w:t>
      </w:r>
    </w:p>
    <w:p/>
    <w:p>
      <w:r>
        <w:rPr>
          <w:b/>
          <w:color w:val="1A4A6E"/>
          <w:sz w:val="22"/>
        </w:rPr>
        <w:t>Fleur Anderson</w:t>
      </w:r>
    </w:p>
    <w:p>
      <w:r>
        <w:rPr>
          <w:sz w:val="22"/>
        </w:rPr>
        <w:t>The hon. Member is a powerful advocate for his constituents, for the Northlands centre, and for the need for services to tackle the scourge of addictions. I join him in recognising the need for support for people with addictions, but given that this matter is devolved, it is now up to the Department for Health to present a business plan, based on its review of addiction services, for the services that will provide the best support for the most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