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Good Friday Agreement: Lessons Learned</w:t>
      </w:r>
    </w:p>
    <w:p>
      <w:r>
        <w:rPr>
          <w:sz w:val="20"/>
        </w:rPr>
        <w:t>21 May 2025  ·  Commons  ·  Oral Questions</w:t>
      </w:r>
    </w:p>
    <w:p>
      <w:r>
        <w:rPr>
          <w:b/>
        </w:rPr>
        <w:t xml:space="preserve">Policy areas: </w:t>
      </w:r>
      <w:r>
        <w:rPr>
          <w:sz w:val="20"/>
        </w:rPr>
        <w:t>Foreign affairs and diplomacy, Parliament and constitution, Society and culture</w:t>
      </w:r>
    </w:p>
    <w:p>
      <w:r>
        <w:rPr>
          <w:b/>
        </w:rPr>
        <w:t xml:space="preserve">Topics: </w:t>
      </w:r>
      <w:r>
        <w:rPr>
          <w:sz w:val="20"/>
        </w:rPr>
        <w:t>good friday agreement, lessons learned, middle east peace, northern ireland peace process, political leadership</w:t>
      </w:r>
    </w:p>
    <w:p>
      <w:r>
        <w:rPr>
          <w:b/>
        </w:rPr>
        <w:t xml:space="preserve">Source: </w:t>
      </w:r>
      <w:r>
        <w:rPr>
          <w:sz w:val="20"/>
        </w:rPr>
        <w:t>https://hansard.parliament.uk/Commons/2025-05-21/debates/85A65D2D-A7E4-4A64-B923-CB55A9D52F44/GoodFridayAgreementLessonsLearned</w:t>
      </w:r>
    </w:p>
    <w:p/>
    <w:p>
      <w:r>
        <w:rPr>
          <w:b/>
          <w:color w:val="1A4A6E"/>
          <w:sz w:val="22"/>
        </w:rPr>
        <w:t>Shockat Adam (Ind)</w:t>
      </w:r>
    </w:p>
    <w:p>
      <w:r>
        <w:rPr>
          <w:sz w:val="22"/>
        </w:rPr>
        <w:t>5. What discussions he has had with Cabinet colleagues on lessons learned from the Good Friday agreement.</w:t>
      </w:r>
    </w:p>
    <w:p/>
    <w:p>
      <w:r>
        <w:rPr>
          <w:b/>
          <w:color w:val="1A4A6E"/>
          <w:sz w:val="22"/>
        </w:rPr>
        <w:t>Hilary Benn (The Secretary of State for Northern Ireland)</w:t>
      </w:r>
    </w:p>
    <w:p>
      <w:r>
        <w:rPr>
          <w:sz w:val="22"/>
        </w:rPr>
        <w:t>The Good Friday agreement has brought peace, security and a better life to the people of Northern Ireland. It remains an unparalleled achievement almost 30 years on from its signing, and I pay tribute to all those involved in its creation for their political courage, bravery and willingness to compromise.</w:t>
      </w:r>
    </w:p>
    <w:p/>
    <w:p>
      <w:r>
        <w:rPr>
          <w:b/>
          <w:color w:val="1A4A6E"/>
          <w:sz w:val="22"/>
        </w:rPr>
        <w:t>Shockat Adam</w:t>
      </w:r>
    </w:p>
    <w:p>
      <w:r>
        <w:rPr>
          <w:sz w:val="22"/>
        </w:rPr>
        <w:t>I recently visited the west bank and the Occupied Palestinian Territories with the hon. Member for St Ives (Andrew George). There we saw a systematic process of one community being taken over by another, with the Israeli Government building walls and fences to protect the settler community. The Secretary of State is of course aware of the great results Mo Mowlam achieved in securing peace in Northern Ireland following a process of engagement with both sides—a process that resulted in walls and fences being broken down, and a mutual respect and a common peace being achieved. Will the Government commit to using the lessons of Mo Mowlam and the Northern Ireland peace process to help secure a lasting peace in the middle east?</w:t>
      </w:r>
    </w:p>
    <w:p/>
    <w:p>
      <w:r>
        <w:rPr>
          <w:b/>
          <w:color w:val="1A4A6E"/>
          <w:sz w:val="22"/>
        </w:rPr>
        <w:t>Hilary Benn</w:t>
      </w:r>
    </w:p>
    <w:p>
      <w:r>
        <w:rPr>
          <w:sz w:val="22"/>
        </w:rPr>
        <w:t>I share with the hon. Member and the whole House a wish to see lasting peace in the middle east, and what is happening at the moment is appalling and intolerable. However, I think the most important lesson from the Good Friday agreement was the courageous political leadership shown by the parties to the conflict—people such as John Hume and David Trimble—and I have to say that, tragically, that same courageous political leadership is absent in the middle east.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