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Sixth-form Colleges: Funding</w:t>
      </w:r>
    </w:p>
    <w:p>
      <w:r>
        <w:rPr>
          <w:sz w:val="20"/>
        </w:rPr>
        <w:t>21 July 2025  ·  Commons  ·  Oral Questions</w:t>
      </w:r>
    </w:p>
    <w:p>
      <w:r>
        <w:rPr>
          <w:b/>
        </w:rPr>
        <w:t xml:space="preserve">Policy areas: </w:t>
      </w:r>
      <w:r>
        <w:rPr>
          <w:sz w:val="20"/>
        </w:rPr>
        <w:t>Children and families, Education, training and skills</w:t>
      </w:r>
    </w:p>
    <w:p>
      <w:r>
        <w:rPr>
          <w:b/>
        </w:rPr>
        <w:t xml:space="preserve">Topics: </w:t>
      </w:r>
      <w:r>
        <w:rPr>
          <w:sz w:val="20"/>
        </w:rPr>
        <w:t>capital investment for colleges, post-16 education spending, sixth-form college funding, support for care leavers</w:t>
      </w:r>
    </w:p>
    <w:p>
      <w:r>
        <w:rPr>
          <w:b/>
        </w:rPr>
        <w:t xml:space="preserve">Source: </w:t>
      </w:r>
      <w:r>
        <w:rPr>
          <w:sz w:val="20"/>
        </w:rPr>
        <w:t>https://hansard.parliament.uk/Commons/2025-07-21/debates/BFDE6813-F80E-4924-A296-A50E91631576/SixthformCollegesFunding</w:t>
      </w:r>
    </w:p>
    <w:p/>
    <w:p>
      <w:r>
        <w:rPr>
          <w:b/>
          <w:color w:val="1A4A6E"/>
          <w:sz w:val="22"/>
        </w:rPr>
        <w:t>Gareth Snell (Lab/Co-op)</w:t>
      </w:r>
    </w:p>
    <w:p>
      <w:r>
        <w:rPr>
          <w:sz w:val="22"/>
        </w:rPr>
        <w:t>11. What assessment she has made of the adequacy of funding for sixth-form colleges. [R]</w:t>
      </w:r>
    </w:p>
    <w:p/>
    <w:p>
      <w:r>
        <w:rPr>
          <w:b/>
          <w:color w:val="1A4A6E"/>
          <w:sz w:val="22"/>
        </w:rPr>
        <w:t>Janet Daby (The Parliamentary Under-Secretary of State for Education)</w:t>
      </w:r>
    </w:p>
    <w:p>
      <w:r>
        <w:rPr>
          <w:sz w:val="22"/>
        </w:rPr>
        <w:t>I take this opportunity to thank all post-16 providers and staff for their tireless work over the last academic year and wish them a restful summer break. Following the autumn Budget, this Government made available more than £400 million extra planned spending on 16-to-19 education in the financial year 2025-26. Since then, an additional £190 million for 2025-26 has been made available to respond to 16-to-19 demographic growth and other pressures on the system, creating opportunities for young people to succeed.</w:t>
      </w:r>
    </w:p>
    <w:p/>
    <w:p>
      <w:r>
        <w:rPr>
          <w:b/>
          <w:color w:val="1A4A6E"/>
          <w:sz w:val="22"/>
        </w:rPr>
        <w:t>Gareth Snell</w:t>
      </w:r>
    </w:p>
    <w:p>
      <w:r>
        <w:rPr>
          <w:sz w:val="22"/>
        </w:rPr>
        <w:t>I draw the attention of the House to my entries in the Register of Members’ Financial Interests: I am a governor of the City of Stoke-on-Trent sixth-form college and the chair of the all-party parliamentary group on sixth form education. I thank the Minister for her answer; the additional capital available for post-16 providers is very welcome. The City of Stoke-on-Trent sixth-form college is seeing a huge increase in interest around science, healthcare science and computer science —subjects that are mission-critical to the delivery of the Government’s ambitious programme. When will the capital be available so that my sixth form and others around the country can build high-quality learning environments for young learners?</w:t>
      </w:r>
    </w:p>
    <w:p/>
    <w:p>
      <w:r>
        <w:rPr>
          <w:b/>
          <w:color w:val="1A4A6E"/>
          <w:sz w:val="22"/>
        </w:rPr>
        <w:t>Janet Daby</w:t>
      </w:r>
    </w:p>
    <w:p>
      <w:r>
        <w:rPr>
          <w:sz w:val="22"/>
        </w:rPr>
        <w:t>I thank my hon. Friend for mentioning his fantastic City of Stoke-on-Trent sixth-form college. I reassure him and other Members that this Government are committed to ensuring that there is a place in education or training for every 16 to 18-year-old who wants one. Details of the £375 million of capital investment to accommodate additional learners entering the system will be announced in due course.</w:t>
      </w:r>
    </w:p>
    <w:p/>
    <w:p>
      <w:r>
        <w:rPr>
          <w:b/>
          <w:color w:val="1A4A6E"/>
          <w:sz w:val="22"/>
        </w:rPr>
        <w:t>Manuela Perteghella (LD)</w:t>
      </w:r>
    </w:p>
    <w:p>
      <w:r>
        <w:rPr>
          <w:sz w:val="22"/>
        </w:rPr>
        <w:t>A report presented to the APPG for care-experienced children and young people revealed that more than 4,000 young people in care either moved placements or left care during their A-level exam period. What steps is the Minister taking to ensure that schools and colleges are properly equipped to support care-experienced students facing such instability at a crucial point in their education?</w:t>
      </w:r>
    </w:p>
    <w:p/>
    <w:p>
      <w:r>
        <w:rPr>
          <w:b/>
          <w:color w:val="1A4A6E"/>
          <w:sz w:val="22"/>
        </w:rPr>
        <w:t>Janet Daby</w:t>
      </w:r>
    </w:p>
    <w:p>
      <w:r>
        <w:rPr>
          <w:sz w:val="22"/>
        </w:rPr>
        <w:t>I thank the hon. Member for her thought-provoking question. She really advocates for care leavers and for ensuring that they have the durability they need at school to ensure they have a seamless experience. I reassure her that care leavers who start an apprenticeship are entitled to £3,000 bursaries, and local authorities must provide a £2,000 bursary for care leavers who go on to university. Let me just say that this Government are extremely concerned with education not being broken for care leavers and ensuring that we support them in every which way we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