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Magna Carta School</w:t>
      </w:r>
    </w:p>
    <w:p>
      <w:r>
        <w:rPr>
          <w:sz w:val="20"/>
        </w:rPr>
        <w:t>21 July 2025  ·  Commons  ·  Oral Questions</w:t>
      </w:r>
    </w:p>
    <w:p>
      <w:r>
        <w:rPr>
          <w:b/>
        </w:rPr>
        <w:t xml:space="preserve">Policy areas: </w:t>
      </w:r>
      <w:r>
        <w:rPr>
          <w:sz w:val="20"/>
        </w:rPr>
        <w:t>Education, training and skills, Government and public administration</w:t>
      </w:r>
    </w:p>
    <w:p>
      <w:r>
        <w:rPr>
          <w:b/>
        </w:rPr>
        <w:t xml:space="preserve">Topics: </w:t>
      </w:r>
      <w:r>
        <w:rPr>
          <w:sz w:val="20"/>
        </w:rPr>
        <w:t>magna carta school, reinforced autoclaved aerated concrete, school construction timeline, school rebuild plans</w:t>
      </w:r>
    </w:p>
    <w:p>
      <w:r>
        <w:rPr>
          <w:b/>
        </w:rPr>
        <w:t xml:space="preserve">Source: </w:t>
      </w:r>
      <w:r>
        <w:rPr>
          <w:sz w:val="20"/>
        </w:rPr>
        <w:t>https://hansard.parliament.uk/Commons/2025-07-21/debates/25E199AA-DAB3-45E3-AE76-61DB9F7F45E1/MagnaCartaSchool</w:t>
      </w:r>
    </w:p>
    <w:p/>
    <w:p>
      <w:r>
        <w:rPr>
          <w:b/>
          <w:color w:val="1A4A6E"/>
          <w:sz w:val="22"/>
        </w:rPr>
        <w:t>Ben Spencer (Con)</w:t>
      </w:r>
    </w:p>
    <w:p>
      <w:r>
        <w:rPr>
          <w:sz w:val="22"/>
        </w:rPr>
        <w:t>14. If she will provide a timeline for the completion of construction works at the Magna Carta school in Egham.</w:t>
      </w:r>
    </w:p>
    <w:p/>
    <w:p>
      <w:r>
        <w:rPr>
          <w:b/>
          <w:color w:val="1A4A6E"/>
          <w:sz w:val="22"/>
        </w:rPr>
        <w:t>Stephen Morgan (The Parliamentary Under-Secretary of State for Education)</w:t>
      </w:r>
    </w:p>
    <w:p>
      <w:r>
        <w:rPr>
          <w:sz w:val="22"/>
        </w:rPr>
        <w:t>Ensuring that schools and colleges have the resources and buildings they need is a key part of our mission to break down the barriers to opportunity and give every child the best start in life. For this project, I can confirm that the Department is in the process of finalising the feasibility study, and we expect to procure the works later this year. Until that process is complete, we will be unable to advise on the length of the construction programme. However, positive progress continues to be made in collaboration with the trust.</w:t>
      </w:r>
    </w:p>
    <w:p/>
    <w:p>
      <w:r>
        <w:rPr>
          <w:b/>
          <w:color w:val="1A4A6E"/>
          <w:sz w:val="22"/>
        </w:rPr>
        <w:t>Spencer</w:t>
      </w:r>
    </w:p>
    <w:p>
      <w:r>
        <w:rPr>
          <w:sz w:val="22"/>
        </w:rPr>
        <w:t>I thank the Minister for his answer. Can he clarify whether the Magna Carta school will have a full rebuild, due to the presence of reinforced autoclaved aerated concrete, or is it just the science and arts block that will be rebuilt? Will he meet me to discuss this issue and the work that will take place on such a fantastic local school?</w:t>
      </w:r>
    </w:p>
    <w:p/>
    <w:p>
      <w:r>
        <w:rPr>
          <w:b/>
          <w:color w:val="1A4A6E"/>
          <w:sz w:val="22"/>
        </w:rPr>
        <w:t>Stephen Morgan</w:t>
      </w:r>
    </w:p>
    <w:p>
      <w:r>
        <w:rPr>
          <w:sz w:val="22"/>
        </w:rPr>
        <w:t>I am very happy to meet the hon. Member.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