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Cross-border Health Services: England and Wales</w:t>
      </w:r>
    </w:p>
    <w:p>
      <w:r>
        <w:rPr>
          <w:sz w:val="20"/>
        </w:rPr>
        <w:t>21 January 2026  ·  Commons  ·  Oral Questions</w:t>
      </w:r>
    </w:p>
    <w:p>
      <w:r>
        <w:rPr>
          <w:b/>
        </w:rPr>
        <w:t xml:space="preserve">Policy areas: </w:t>
      </w:r>
      <w:r>
        <w:rPr>
          <w:sz w:val="20"/>
        </w:rPr>
        <w:t>Government and public administration, Health and social care</w:t>
      </w:r>
    </w:p>
    <w:p>
      <w:r>
        <w:rPr>
          <w:b/>
        </w:rPr>
        <w:t xml:space="preserve">Topics: </w:t>
      </w:r>
      <w:r>
        <w:rPr>
          <w:sz w:val="20"/>
        </w:rPr>
        <w:t>cancer treatment capacity, clinical need vs cost, cross-border health services, nhs funding, patient prioritisation</w:t>
      </w:r>
    </w:p>
    <w:p>
      <w:r>
        <w:rPr>
          <w:b/>
        </w:rPr>
        <w:t xml:space="preserve">Source: </w:t>
      </w:r>
      <w:r>
        <w:rPr>
          <w:sz w:val="20"/>
        </w:rPr>
        <w:t>https://hansard.parliament.uk/Commons/2026-01-21/debates/32D437DD-026B-4068-B0AB-BE02EA792D63/CrossborderHealthServicesEnglandAndWales</w:t>
      </w:r>
    </w:p>
    <w:p/>
    <w:p>
      <w:r>
        <w:rPr>
          <w:b/>
          <w:color w:val="1A4A6E"/>
          <w:sz w:val="22"/>
        </w:rPr>
        <w:t>Shaun Davies (Lab)</w:t>
      </w:r>
    </w:p>
    <w:p>
      <w:r>
        <w:rPr>
          <w:sz w:val="22"/>
        </w:rPr>
        <w:t>7. What discussions she has had with the Welsh Government on improving cross-border health services.</w:t>
      </w:r>
    </w:p>
    <w:p/>
    <w:p>
      <w:r>
        <w:rPr>
          <w:b/>
          <w:color w:val="1A4A6E"/>
          <w:sz w:val="22"/>
        </w:rPr>
        <w:t>Anna McMorrin (The Parliamentary Under-Secretary of State for Wales)</w:t>
      </w:r>
    </w:p>
    <w:p>
      <w:r>
        <w:rPr>
          <w:sz w:val="22"/>
        </w:rPr>
        <w:t>As two Governments, we are committed to working together to keep cross-border arrangements fair, transparent and patient-centred. I am proud that last year’s spending review saw the largest financial settlement in the history of devolution. Working in partnership, we will fix the NHS and make it fit for the future.</w:t>
      </w:r>
    </w:p>
    <w:p/>
    <w:p>
      <w:r>
        <w:rPr>
          <w:b/>
          <w:color w:val="1A4A6E"/>
          <w:sz w:val="22"/>
        </w:rPr>
        <w:t>Shaun Davies</w:t>
      </w:r>
    </w:p>
    <w:p>
      <w:r>
        <w:rPr>
          <w:sz w:val="22"/>
        </w:rPr>
        <w:t>The incredible Lingen Davies cancer charity provides lifesaving and life-changing cancer care, working with the NHS to support patients across Wales, Telford and wider Shropshire. The charity and the NHS have plans to double the capacity of cancer treatment. I am proud to support this campaign. Will the Secretary of State and the Minister meet me to discuss how they, the Welsh Government and the Welsh NHS can work together to double cancer treatment capacity across our area?</w:t>
      </w:r>
    </w:p>
    <w:p/>
    <w:p>
      <w:r>
        <w:rPr>
          <w:b/>
          <w:color w:val="1A4A6E"/>
          <w:sz w:val="22"/>
        </w:rPr>
        <w:t>Anna McMorrin</w:t>
      </w:r>
    </w:p>
    <w:p>
      <w:r>
        <w:rPr>
          <w:sz w:val="22"/>
        </w:rPr>
        <w:t>I thank my hon. Friend for raising the important work of the Lingen Davies charity. I understand that its appeal is seeking to raise £5 million to grow cancer care awareness in his area. The Government are committed to catching cancer earlier and treating it faster. I would be very happy to meet my hon. Friend to discuss the charity’s fundraising campaign.</w:t>
      </w:r>
    </w:p>
    <w:p/>
    <w:p>
      <w:r>
        <w:rPr>
          <w:b/>
          <w:color w:val="1A4A6E"/>
          <w:sz w:val="22"/>
        </w:rPr>
        <w:t>Helen Morgan (LD)</w:t>
      </w:r>
    </w:p>
    <w:p>
      <w:r>
        <w:rPr>
          <w:sz w:val="22"/>
        </w:rPr>
        <w:t>Powys health board has been categorising the needs of its patients based on cost rather than clinical need, and that is causing a real problem for the Robert Jones and Agnes Hunt orthopaedic hospital in my constituency and the associated Headley Court veterans’ centre, because they need to prioritise patients based on clinical need, not whether Powys health board will pay for them this year. What is the Secretary of State doing about Powys health board to ensure that patients are treated according to clinical need and in a way that my hospital trust can manage?</w:t>
      </w:r>
    </w:p>
    <w:p/>
    <w:p>
      <w:r>
        <w:rPr>
          <w:b/>
          <w:color w:val="1A4A6E"/>
          <w:sz w:val="22"/>
        </w:rPr>
        <w:t>Anna McMorrin</w:t>
      </w:r>
    </w:p>
    <w:p>
      <w:r>
        <w:rPr>
          <w:sz w:val="22"/>
        </w:rPr>
        <w:t>I can certainly write to the hon. Member with the detail of what we are doing about the Powys health board. I can assure her that this Government are committed to working with the Welsh Government to ensure that cross-border arrangements are fair and transparent and focused on patient need. These are two Labour Governments working together in partnership and delivering together.</w:t>
      </w:r>
    </w:p>
    <w:p/>
    <w:p>
      <w:r>
        <w:rPr>
          <w:b/>
          <w:color w:val="1A4A6E"/>
          <w:sz w:val="22"/>
        </w:rPr>
        <w:t>Speaker</w:t>
      </w:r>
    </w:p>
    <w:p>
      <w:r>
        <w:rPr>
          <w:sz w:val="22"/>
        </w:rPr>
        <w:t>Before we come to Prime Minister’s questions, I extend a warm welcome to the President of the Storting, the Norwegian Parliament, and his delegation, who are with us in the Gallery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