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Speaker’s Statement</w:t>
      </w:r>
    </w:p>
    <w:p>
      <w:r>
        <w:rPr>
          <w:sz w:val="20"/>
        </w:rPr>
        <w:t>21 April 2026  ·  Commons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https://hansard.parliament.uk/Commons/2026-04-21/debates/0545F2AE-DC6D-481A-B5B1-3CAEDB10A1C8/SpeakersStatement</w:t>
      </w:r>
    </w:p>
    <w:p/>
    <w:p>
      <w:r>
        <w:rPr>
          <w:b/>
          <w:color w:val="1A4A6E"/>
          <w:sz w:val="22"/>
        </w:rPr>
        <w:t>Speaker</w:t>
      </w:r>
    </w:p>
    <w:p>
      <w:r>
        <w:rPr>
          <w:sz w:val="22"/>
        </w:rPr>
        <w:t>Before we begin proceedings, I would like to note that today would have been the 100th birthday of Her Majesty the late Queen Elizabeth. She was the longest serving monarch this country has known; her reign saw unprecedented social, cultural and technological change. I pay tribute to her lifelong dedication to public service across the nations, overseas territories, Crown dependencies and the Commonwealth. Her devotion to duty remains an example to us all.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