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Gulf Conflict</w:t>
      </w:r>
    </w:p>
    <w:p>
      <w:r>
        <w:rPr>
          <w:sz w:val="20"/>
        </w:rPr>
        <w:t>21 April 2026  ·  Commons  ·  Oral Questions</w:t>
      </w:r>
    </w:p>
    <w:p>
      <w:r>
        <w:rPr>
          <w:b/>
        </w:rPr>
        <w:t xml:space="preserve">Policy areas: </w:t>
      </w:r>
      <w:r>
        <w:rPr>
          <w:sz w:val="20"/>
        </w:rPr>
        <w:t>Economy, Finance and taxation, Foreign affairs and diplomacy, Transport</w:t>
      </w:r>
    </w:p>
    <w:p>
      <w:r>
        <w:rPr>
          <w:b/>
        </w:rPr>
        <w:t xml:space="preserve">Topics: </w:t>
      </w:r>
      <w:r>
        <w:rPr>
          <w:sz w:val="20"/>
        </w:rPr>
        <w:t>energy costs, freedom of navigation, gulf conflict resolution, lebanese displaced families, strait of hormuz</w:t>
      </w:r>
    </w:p>
    <w:p>
      <w:r>
        <w:rPr>
          <w:b/>
        </w:rPr>
        <w:t xml:space="preserve">Source: </w:t>
      </w:r>
      <w:r>
        <w:rPr>
          <w:sz w:val="20"/>
        </w:rPr>
        <w:t>https://hansard.parliament.uk/Commons/2026-04-21/debates/C5860A41-6674-4B53-B87C-CB3D2E23EEAF/GulfConflict</w:t>
      </w:r>
    </w:p>
    <w:p/>
    <w:p>
      <w:r>
        <w:rPr>
          <w:b/>
          <w:color w:val="1A4A6E"/>
          <w:sz w:val="22"/>
        </w:rPr>
        <w:t>Naz Shah (Lab)</w:t>
      </w:r>
    </w:p>
    <w:p>
      <w:r>
        <w:rPr>
          <w:sz w:val="22"/>
        </w:rPr>
        <w:t>6. What steps her Department is taking with international counterparts to help achieve a lasting resolution to the conflict in the Gulf.</w:t>
      </w:r>
    </w:p>
    <w:p/>
    <w:p>
      <w:r>
        <w:rPr>
          <w:b/>
          <w:color w:val="1A4A6E"/>
          <w:sz w:val="22"/>
        </w:rPr>
        <w:t>Sarah Edwards (Lab)</w:t>
      </w:r>
    </w:p>
    <w:p>
      <w:r>
        <w:rPr>
          <w:sz w:val="22"/>
        </w:rPr>
        <w:t>7. What steps her Department is taking with international counterparts to restore freedom of navigation through the strait of Hormuz.</w:t>
      </w:r>
    </w:p>
    <w:p/>
    <w:p>
      <w:r>
        <w:rPr>
          <w:b/>
          <w:color w:val="1A4A6E"/>
          <w:sz w:val="22"/>
        </w:rPr>
        <w:t>Steve Witherden (Lab)</w:t>
      </w:r>
    </w:p>
    <w:p>
      <w:r>
        <w:rPr>
          <w:sz w:val="22"/>
        </w:rPr>
        <w:t>16. What steps her Department is taking with international counterparts to help achieve a lasting resolution to the conflict in the Gulf.</w:t>
      </w:r>
    </w:p>
    <w:p/>
    <w:p>
      <w:r>
        <w:rPr>
          <w:b/>
          <w:color w:val="1A4A6E"/>
          <w:sz w:val="22"/>
        </w:rPr>
        <w:t>Lee Dillon (LD)</w:t>
      </w:r>
    </w:p>
    <w:p>
      <w:r>
        <w:rPr>
          <w:sz w:val="22"/>
        </w:rPr>
        <w:t>19. What assessment she has made of the potential implications for her policies of the situation in the strait of Hormuz.</w:t>
      </w:r>
    </w:p>
    <w:p/>
    <w:p>
      <w:r>
        <w:rPr>
          <w:b/>
          <w:color w:val="1A4A6E"/>
          <w:sz w:val="22"/>
        </w:rPr>
        <w:t>Yvette Cooper (The Secretary of State for Foreign, Commonwealth and Development Affairs)</w:t>
      </w:r>
    </w:p>
    <w:p>
      <w:r>
        <w:rPr>
          <w:sz w:val="22"/>
        </w:rPr>
        <w:t>I returned overnight from a series of meetings across five countries in Europe, the middle east and Asia, and I spoke directly with more than a dozen of my Foreign Minister counterparts, as well as joining the 50-country summit hosted by the Prime Minister and President Macron. This is a critical diplomatic moment. The agreed two-week ceasefire runs until Thursday, and we need it to be extended. We need the negotiations to reach a comprehensive conclusion to this conflict, and we need the reopening of the strait with no conditions and no tolls. Our work is to maintain and build the biggest possible consensus around the rapid opening of the strait.</w:t>
      </w:r>
    </w:p>
    <w:p/>
    <w:p>
      <w:r>
        <w:rPr>
          <w:b/>
          <w:color w:val="1A4A6E"/>
          <w:sz w:val="22"/>
        </w:rPr>
        <w:t>Naz Shah</w:t>
      </w:r>
    </w:p>
    <w:p>
      <w:r>
        <w:rPr>
          <w:sz w:val="22"/>
        </w:rPr>
        <w:t>Following reports that the Israeli military has published a map designating south Lebanese territory as a buffer zone, and given Israel’s refusal to confirm whether displaced Lebanese families will be allowed to return, can the Foreign Secretary tell the House what specific representations the UK Government have made to Israel to ensure that this does not become a de facto annexation? Does she agree that any permanent occupation of Lebanese sovereign territory would not only violate international law, but actively undermine the US-Iran talks being mediated by Pakistan?</w:t>
      </w:r>
    </w:p>
    <w:p/>
    <w:p>
      <w:r>
        <w:rPr>
          <w:b/>
          <w:color w:val="1A4A6E"/>
          <w:sz w:val="22"/>
        </w:rPr>
        <w:t>Yvette Cooper</w:t>
      </w:r>
    </w:p>
    <w:p>
      <w:r>
        <w:rPr>
          <w:sz w:val="22"/>
        </w:rPr>
        <w:t>My hon. Friend is completely right. Lebanese people need to be able to return to their homes. These are their homes, and it is a humanitarian disaster that so many people have been displaced from them. I have raised this issue directly with the Israeli Government, and we have made continued representations and raised this matter in international forums. We have also raised it with the US, which has been hosting the talks between Israel and Lebanon. It is hugely important that those talks progress, the ceasefire is maintained and Lebanese people can return home.</w:t>
      </w:r>
    </w:p>
    <w:p/>
    <w:p>
      <w:r>
        <w:rPr>
          <w:b/>
          <w:color w:val="1A4A6E"/>
          <w:sz w:val="22"/>
        </w:rPr>
        <w:t>Sarah Edwards</w:t>
      </w:r>
    </w:p>
    <w:p>
      <w:r>
        <w:rPr>
          <w:sz w:val="22"/>
        </w:rPr>
        <w:t>My constituents in Tamworth are already paying the price for the blockade of the strait of Hormuz, with fuel costs soaring. My logistics sector is also facing the brunt of those fuel costs, which ultimately will be passed on to consumers. While I welcome the Prime Minister’s refusal to drag Britain into the United States’ reckless war, what steps is the Minister taking to secure the reopening of the strait and to bring down costs for my constituents and for the United Kingdom?</w:t>
      </w:r>
    </w:p>
    <w:p/>
    <w:p>
      <w:r>
        <w:rPr>
          <w:b/>
          <w:color w:val="1A4A6E"/>
          <w:sz w:val="22"/>
        </w:rPr>
        <w:t>Yvette Cooper</w:t>
      </w:r>
    </w:p>
    <w:p>
      <w:r>
        <w:rPr>
          <w:sz w:val="22"/>
        </w:rPr>
        <w:t>My hon. Friend is right. We did not get involved in the start of this conflict, but we will work to bring it to a close and do everything we can to get the strait reopened. It is affecting the cost of living back at home in her constituency, across the country and across the world. No country should be able to hijack international shipping lanes or hold the global economy hostage. We have held repeated summits and meetings on the reopening of the strait, and we will continue to argue across the world for no tolls.</w:t>
      </w:r>
    </w:p>
    <w:p/>
    <w:p>
      <w:r>
        <w:rPr>
          <w:b/>
          <w:color w:val="1A4A6E"/>
          <w:sz w:val="22"/>
        </w:rPr>
        <w:t>Steve Witherden</w:t>
      </w:r>
    </w:p>
    <w:p>
      <w:r>
        <w:rPr>
          <w:sz w:val="22"/>
        </w:rPr>
        <w:t>While energy giants and Wall Street banks cash in on the war, ordinary people pay the price. In the first month of the US-led war with Iran alone, the world’s 100 largest oil and gas companies made more than $30 million an hour in unearned profit. What discussions has the Minister had with the Chancellor on the merits of introducing windfall taxes to directly fund a cost of living support package, making life more affordable for people and businesses across the UK?</w:t>
      </w:r>
    </w:p>
    <w:p/>
    <w:p>
      <w:r>
        <w:rPr>
          <w:b/>
          <w:color w:val="1A4A6E"/>
          <w:sz w:val="22"/>
        </w:rPr>
        <w:t>Yvette Cooper</w:t>
      </w:r>
    </w:p>
    <w:p>
      <w:r>
        <w:rPr>
          <w:sz w:val="22"/>
        </w:rPr>
        <w:t>The Chancellor will be making a statement later this afternoon, because she has been focusing in particular on the cost of living and the importance of supporting people and businesses across the country during this global crisis. Another concern is that Russia is seeking to benefit from this conflict, which is yet another reason why we need to get the strait open as rapidly as possible.</w:t>
      </w:r>
    </w:p>
    <w:p/>
    <w:p>
      <w:r>
        <w:rPr>
          <w:b/>
          <w:color w:val="1A4A6E"/>
          <w:sz w:val="22"/>
        </w:rPr>
        <w:t>Dillon</w:t>
      </w:r>
    </w:p>
    <w:p>
      <w:r>
        <w:rPr>
          <w:sz w:val="22"/>
        </w:rPr>
        <w:t>Given President Trump’s latest threats to destroy bridges and power plants—attacks that would be against international law—has the Foreign Secretary made representations to her US counterpart that threatening war crimes is not the way to achieve peace or to open the strait? More importantly, if Trump does start to attack civilian infrastructure, will she withdraw US access to British bases?</w:t>
      </w:r>
    </w:p>
    <w:p/>
    <w:p>
      <w:r>
        <w:rPr>
          <w:b/>
          <w:color w:val="1A4A6E"/>
          <w:sz w:val="22"/>
        </w:rPr>
        <w:t>Yvette Cooper</w:t>
      </w:r>
    </w:p>
    <w:p>
      <w:r>
        <w:rPr>
          <w:sz w:val="22"/>
        </w:rPr>
        <w:t>We have been clear from the start that UK bases could be used only for defensive operations, not offensive operations. There is currently a ceasefire in place, although it runs only until Thursday and we badly need it to be extended. As part of the G7 discussions, which included the US, we raised the importance of not attacking any civilian infrastructure. That was included in the G7’s agreed communiqué and reflects the importance that we attach to those issues.</w:t>
      </w:r>
    </w:p>
    <w:p/>
    <w:p>
      <w:r>
        <w:rPr>
          <w:b/>
          <w:color w:val="1A4A6E"/>
          <w:sz w:val="22"/>
        </w:rPr>
        <w:t>David Mundell (Con)</w:t>
      </w:r>
    </w:p>
    <w:p>
      <w:r>
        <w:rPr>
          <w:sz w:val="22"/>
        </w:rPr>
        <w:t>Has the Foreign Secretary made any assessment of what impact the conflict is having on the horrendous humanitarian situation in Yemen? Given Iran’s continued support for the Houthis, does she believe that in discussions to end the conflict there will be some opportunity to make a positive impact on that conflict?</w:t>
      </w:r>
    </w:p>
    <w:p/>
    <w:p>
      <w:r>
        <w:rPr>
          <w:b/>
          <w:color w:val="1A4A6E"/>
          <w:sz w:val="22"/>
        </w:rPr>
        <w:t>Yvette Cooper</w:t>
      </w:r>
    </w:p>
    <w:p>
      <w:r>
        <w:rPr>
          <w:sz w:val="22"/>
        </w:rPr>
        <w:t>I can tell the right hon. Gentleman that the Minister for the middle east, my hon. Friend the Member for Lincoln (Mr Falconer), has met the Yemeni Prime Minister in recent days, to engage with the Yemenis, to express our support and to ensure that they can address humanitarian issues. There is obviously a particular issue with Yemen, where Iranian proxies have been mobilised in the past, and it is important that does not happen now. It is another example of how vulnerable, low-income and conflict-affected countries are the most heavily affected by the restrictions on the Gulf and the strait of Hormuz.</w:t>
      </w:r>
    </w:p>
    <w:p/>
    <w:p>
      <w:r>
        <w:rPr>
          <w:b/>
          <w:color w:val="1A4A6E"/>
          <w:sz w:val="22"/>
        </w:rPr>
        <w:t>Gregory Campbell (DUP)</w:t>
      </w:r>
    </w:p>
    <w:p>
      <w:r>
        <w:rPr>
          <w:sz w:val="22"/>
        </w:rPr>
        <w:t>The Foreign Secretary’s push for consensus is to be welcomed. Hopefully, the strait of Hormuz will be open shortly, which will lead to short and medium-term progress. In the longer term, does the Foreign Secretary agree that a lasting peace in the middle east will be more easily secured if we can take action against neighbouring states and elements within those states that threaten the absolute annihilation of the state of Israel?</w:t>
      </w:r>
    </w:p>
    <w:p/>
    <w:p>
      <w:r>
        <w:rPr>
          <w:b/>
          <w:color w:val="1A4A6E"/>
          <w:sz w:val="22"/>
        </w:rPr>
        <w:t>Yvette Cooper</w:t>
      </w:r>
    </w:p>
    <w:p>
      <w:r>
        <w:rPr>
          <w:sz w:val="22"/>
        </w:rPr>
        <w:t>Israel’s security needs to be protected, and so does the security of Gulf countries that have been attacked as part of this conflict. We need security right across the region. The hon. Gentleman says that we hope the strait will soon be open. We have proposed that, as an immediate confidence-building measure, the Iranians should agree to the International Maritime Organisation’s proposal to start moving the stranded ships and the stranded seafarers. It could get on with that right now, even while negotiations are continuing. We need to get those ships moving and those seafarers home. That is what the IMO has proposed, and we have been building international support to pursue that as an immediate step.</w:t>
      </w:r>
    </w:p>
    <w:p/>
    <w:p>
      <w:r>
        <w:rPr>
          <w:b/>
          <w:color w:val="1A4A6E"/>
          <w:sz w:val="22"/>
        </w:rPr>
        <w:t>Vikki Slade (LD)</w:t>
      </w:r>
    </w:p>
    <w:p>
      <w:r>
        <w:rPr>
          <w:sz w:val="22"/>
        </w:rPr>
        <w:t>The difficulty of ships passing through the strait is leading to fears across all sectors and supply chains, including food production, so the price of food is at risk as well as the price of oil. Increasingly offensive and bizarre social media posts by President Trump are bound to be making diplomatic efforts more difficult, and make us worry whether anything he says can be taken seriously. What steps is the Foreign Secretary taking to ensure that all parties are coming to the table in good faith?</w:t>
      </w:r>
    </w:p>
    <w:p/>
    <w:p>
      <w:r>
        <w:rPr>
          <w:b/>
          <w:color w:val="1A4A6E"/>
          <w:sz w:val="22"/>
        </w:rPr>
        <w:t>Yvette Cooper</w:t>
      </w:r>
    </w:p>
    <w:p>
      <w:r>
        <w:rPr>
          <w:sz w:val="22"/>
        </w:rPr>
        <w:t>I met Pakistan’s Foreign Minister in the last few days, and the hon. Lady will know that Pakistan is leading the mediation work as part of this effort. I have also spoken frequently to the US Secretary of State, Marco Rubio, and we have been engaging with a whole series of countries. Over the last few days, I have met more than a dozen Foreign Ministers and counterparts to ensure that everyone is pressing the same messages as part of this process. We need the ceasefire extended and a swift resolution, but we must have the strait opened and we must have no tolls. Proposals for tolls have been circulating, but that would be deeply damaging and would go against the law of the sea.</w:t>
      </w:r>
    </w:p>
    <w:p/>
    <w:p>
      <w:r>
        <w:rPr>
          <w:b/>
          <w:color w:val="1A4A6E"/>
          <w:sz w:val="22"/>
        </w:rPr>
        <w:t>Speaker</w:t>
      </w:r>
    </w:p>
    <w:p>
      <w:r>
        <w:rPr>
          <w:sz w:val="22"/>
        </w:rPr>
        <w:t>I call the Chair of the International Development Committee.</w:t>
      </w:r>
    </w:p>
    <w:p/>
    <w:p>
      <w:r>
        <w:rPr>
          <w:b/>
          <w:color w:val="1A4A6E"/>
          <w:sz w:val="22"/>
        </w:rPr>
        <w:t>Sarah Champion (Lab)</w:t>
      </w:r>
    </w:p>
    <w:p>
      <w:r>
        <w:rPr>
          <w:sz w:val="22"/>
        </w:rPr>
        <w:t>Lebanon’s humanitarian flash fund secured less than a third of the money that was required. Some 20% of the Lebanese population is currently displaced, and 40,000 housing units have been destroyed. Lebanon is on the brink of economic collapse and social tensions are rising. I thank the Foreign Secretary for the humanitarian support sent to date, including cash transfers, but I ask her to do more. We need to press for a real ceasefire, provide practical support to Lebanon’s armed forces, help the state to tackle negative influences that are trying to undermine its sovereignty and, finally, vigorously oppose the illegal expansion of Israel’s buffer zone in south Lebanon.</w:t>
      </w:r>
    </w:p>
    <w:p/>
    <w:p>
      <w:r>
        <w:rPr>
          <w:b/>
          <w:color w:val="1A4A6E"/>
          <w:sz w:val="22"/>
        </w:rPr>
        <w:t>Yvette Cooper</w:t>
      </w:r>
    </w:p>
    <w:p>
      <w:r>
        <w:rPr>
          <w:sz w:val="22"/>
        </w:rPr>
        <w:t>I can tell my hon. Friend that the Minister for the middle east, my hon. Friend the Member for Lincoln (Mr Falconer), was in Beirut at the end of last week, where he pressed those exact points and engaged with the Lebanese Prime Minister. We need an urgent ceasefire, and we need to support the work of the Lebanese armed forces and the Lebanese Government. That is why we have directly provided £30 million of humanitarian support for Lebanon since the beginning of this crisis. I believe that makes us one of the biggest donors to Lebanon, but we must continue to provide support.</w:t>
      </w:r>
    </w:p>
    <w:p/>
    <w:p>
      <w:r>
        <w:rPr>
          <w:b/>
          <w:color w:val="1A4A6E"/>
          <w:sz w:val="22"/>
        </w:rPr>
        <w:t>Tim Farron (LD)</w:t>
      </w:r>
    </w:p>
    <w:p>
      <w:r>
        <w:rPr>
          <w:sz w:val="22"/>
        </w:rPr>
        <w:t>A huge proportion of the global fertiliser market works its way through the strait, which is obviously going to impact on food security and food prices in this country, but it could also cause devastating famines in many countries in Africa and Asia. Research from the University of Minnesota shows that 762,000 people have died as a direct result of US aid cuts since January last year, and some will undoubtedly have died because of our decision to cut our aid budget too. Is this the moment to do the right thing by increasing our spending on international aid and protecting people from the calamity of famine?</w:t>
      </w:r>
    </w:p>
    <w:p/>
    <w:p>
      <w:r>
        <w:rPr>
          <w:b/>
          <w:color w:val="1A4A6E"/>
          <w:sz w:val="22"/>
        </w:rPr>
        <w:t>Yvette Cooper</w:t>
      </w:r>
    </w:p>
    <w:p>
      <w:r>
        <w:rPr>
          <w:sz w:val="22"/>
        </w:rPr>
        <w:t>The hon. Member will know from our statement that we have focused our support on fragile and conflict-affected states. We are also working, including with the World Bank, to monitor the states most heavily affected by shortages of fertiliser, and of food and oil supplies, which are having a huge impact.</w:t>
      </w:r>
    </w:p>
    <w:p>
      <w:r>
        <w:rPr>
          <w:sz w:val="22"/>
        </w:rPr>
        <w:t>I just want to correct the point I made about the additional funding we have provided for Lebanon being £30 million from the beginning of the crisis. As I understand it, the figure is £30 million since the beginning of this year and £20 million since the beginning of the crisis. However, Lebanon is one of the countries we have ensured we are protecting by continuing to invest and by providing humanitarian support.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