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20 October 2025  ·  Commons  ·  Oral Questions</w:t>
      </w:r>
    </w:p>
    <w:p>
      <w:r>
        <w:rPr>
          <w:b/>
        </w:rPr>
        <w:t xml:space="preserve">Policy areas: </w:t>
      </w:r>
      <w:r>
        <w:rPr>
          <w:sz w:val="20"/>
        </w:rPr>
        <w:t>Children and families, Education, training and skills, Employment and labour market</w:t>
      </w:r>
    </w:p>
    <w:p>
      <w:r>
        <w:rPr>
          <w:b/>
        </w:rPr>
        <w:t xml:space="preserve">Topics: </w:t>
      </w:r>
      <w:r>
        <w:rPr>
          <w:sz w:val="20"/>
        </w:rPr>
        <w:t>construction training, family hubs funding, student visa costs, technical college expansion, white working-class boys' outcomes</w:t>
      </w:r>
    </w:p>
    <w:p>
      <w:r>
        <w:rPr>
          <w:b/>
        </w:rPr>
        <w:t xml:space="preserve">Source: </w:t>
      </w:r>
      <w:r>
        <w:rPr>
          <w:sz w:val="20"/>
        </w:rPr>
        <w:t>https://hansard.parliament.uk/Commons/2025-10-20/debates/BBFF3D09-76A1-46F1-81BC-C736E2A9BCBF/TopicalQuestions</w:t>
      </w:r>
    </w:p>
    <w:p/>
    <w:p>
      <w:r>
        <w:rPr>
          <w:b/>
          <w:color w:val="1A4A6E"/>
          <w:sz w:val="22"/>
        </w:rPr>
        <w:t>Manuela Perteghella (LD)</w:t>
      </w:r>
    </w:p>
    <w:p>
      <w:r>
        <w:rPr>
          <w:sz w:val="22"/>
        </w:rPr>
        <w:t>T1. If she will make a statement on her departmental responsibilities.</w:t>
      </w:r>
    </w:p>
    <w:p/>
    <w:p>
      <w:r>
        <w:rPr>
          <w:b/>
          <w:color w:val="1A4A6E"/>
          <w:sz w:val="22"/>
        </w:rPr>
        <w:t>Bridget Phillipson (The Secretary of State for Education)</w:t>
      </w:r>
    </w:p>
    <w:p>
      <w:r>
        <w:rPr>
          <w:sz w:val="22"/>
        </w:rPr>
        <w:t>The launch of Labour’s best start in life campaign last week marked a watershed moment. The Conservatives slashed family services, leaving children and families across our country without support, but Labour is building back that support, reviving Sure Start for a new generation. It is more than just the Best Start adverts that people have seen on the telly and heard on the radio; it is bricks and mortar, too. From Derbyshire to Darlington, and from Staffordshire to Swindon, Labour is giving local authorities the funding they need to open Best Start family hubs, so that community services are truly nationwide once again. Labour demands the best start in life for children growing up in our country. That is how we will get a record share of children school-ready. That is the difference that a Labour Government make.</w:t>
      </w:r>
    </w:p>
    <w:p/>
    <w:p>
      <w:r>
        <w:rPr>
          <w:b/>
          <w:color w:val="1A4A6E"/>
          <w:sz w:val="22"/>
        </w:rPr>
        <w:t>Manuela Perteghella</w:t>
      </w:r>
    </w:p>
    <w:p>
      <w:r>
        <w:rPr>
          <w:sz w:val="22"/>
        </w:rPr>
        <w:t>I declare that I used to work as a university lecturer before being elected. One of my constituents has already paid nearly £500 for their French visa, just to be able to undertake their year abroad as part of their degree. These costs will exclude students from disadvantaged backgrounds from vital international opportunities. Will the Secretary of State meet me to discuss the excessive visa costs faced by British students undertaking international placements?</w:t>
      </w:r>
    </w:p>
    <w:p/>
    <w:p>
      <w:r>
        <w:rPr>
          <w:b/>
          <w:color w:val="1A4A6E"/>
          <w:sz w:val="22"/>
        </w:rPr>
        <w:t>Bridget Phillipson</w:t>
      </w:r>
    </w:p>
    <w:p>
      <w:r>
        <w:rPr>
          <w:sz w:val="22"/>
        </w:rPr>
        <w:t>If the hon. Lady would be so kind as to provide me with some information and more details, I will happily ensure that she gets a proper response.</w:t>
      </w:r>
    </w:p>
    <w:p/>
    <w:p>
      <w:r>
        <w:rPr>
          <w:b/>
          <w:color w:val="1A4A6E"/>
          <w:sz w:val="22"/>
        </w:rPr>
        <w:t>Jim Dickson (Lab)</w:t>
      </w:r>
    </w:p>
    <w:p>
      <w:r>
        <w:rPr>
          <w:sz w:val="22"/>
        </w:rPr>
        <w:t>T3. We recently had brilliant news in Dartford for young people in the constituency and across the region, with North Kent college designated as a technical excellence college, with a focus on transforming construction training. That is perfect for the lower Thames crossing just coming on stream. The college, however, is full to the brim and wants to expand. Will the Minister look at how colleges such as North Kent can gain access to crucial capital to enable them to expand?</w:t>
      </w:r>
    </w:p>
    <w:p/>
    <w:p>
      <w:r>
        <w:rPr>
          <w:b/>
          <w:color w:val="1A4A6E"/>
          <w:sz w:val="22"/>
        </w:rPr>
        <w:t>Bridget Phillipson</w:t>
      </w:r>
    </w:p>
    <w:p>
      <w:r>
        <w:rPr>
          <w:sz w:val="22"/>
        </w:rPr>
        <w:t>I join my hon. Friend in congratulating the fantastic team at North Kent college on all their hard work, and congratulate him on his championing of great vocational and technical routes for our young people. The Government have committed £80 million of capital funding to construction technical excellence colleges. We will also be investing a further £375 million over four years to provide additional places for 16 to 19-year-olds. I will be saying more on that shortly, and I am happy to discuss it further with my hon. Friend.</w:t>
      </w:r>
    </w:p>
    <w:p/>
    <w:p>
      <w:r>
        <w:rPr>
          <w:b/>
          <w:color w:val="1A4A6E"/>
          <w:sz w:val="22"/>
        </w:rPr>
        <w:t>Speaker</w:t>
      </w:r>
    </w:p>
    <w:p>
      <w:r>
        <w:rPr>
          <w:sz w:val="22"/>
        </w:rPr>
        <w:t>I call the shadow Secretary of State.</w:t>
      </w:r>
    </w:p>
    <w:p/>
    <w:p>
      <w:r>
        <w:rPr>
          <w:b/>
          <w:color w:val="1A4A6E"/>
          <w:sz w:val="22"/>
        </w:rPr>
        <w:t>Laura Trott (Con)</w:t>
      </w:r>
    </w:p>
    <w:p>
      <w:r>
        <w:rPr>
          <w:sz w:val="22"/>
        </w:rPr>
        <w:t>The Education Secretary talks about wanting to improve outcomes for white working-class boys, yet disadvantaged children in Wales are being failed by the very model that she wants to introduce here in England. Is it not the case that the best thing she can do for white working-class pupils is to stop her school reforms?</w:t>
      </w:r>
    </w:p>
    <w:p/>
    <w:p>
      <w:r>
        <w:rPr>
          <w:b/>
          <w:color w:val="1A4A6E"/>
          <w:sz w:val="22"/>
        </w:rPr>
        <w:t>Bridget Phillipson</w:t>
      </w:r>
    </w:p>
    <w:p>
      <w:r>
        <w:rPr>
          <w:sz w:val="22"/>
        </w:rPr>
        <w:t>I do not know how the right hon. Lady has the brass neck. For 14 years, we saw groups in our— [ Interruption. ]</w:t>
      </w:r>
    </w:p>
    <w:p/>
    <w:p>
      <w:r>
        <w:rPr>
          <w:b/>
          <w:color w:val="1A4A6E"/>
          <w:sz w:val="22"/>
        </w:rPr>
        <w:t>Speaker</w:t>
      </w:r>
    </w:p>
    <w:p>
      <w:r>
        <w:rPr>
          <w:sz w:val="22"/>
        </w:rPr>
        <w:t>Order. I have got to get all these people in during topicals. Having a private conversation as the Secretary of State tries to answer the question does not help.</w:t>
      </w:r>
    </w:p>
    <w:p/>
    <w:p>
      <w:r>
        <w:rPr>
          <w:b/>
          <w:color w:val="1A4A6E"/>
          <w:sz w:val="22"/>
        </w:rPr>
        <w:t>Bridget Phillipson</w:t>
      </w:r>
    </w:p>
    <w:p>
      <w:r>
        <w:rPr>
          <w:sz w:val="22"/>
        </w:rPr>
        <w:t>The Conservatives had 14 years. We take this issue seriously, because we know that far too many children in our country from white working-class communities do not get the outcomes they deserve. A little humility on the Conservatives’ part would go a long way.</w:t>
      </w:r>
    </w:p>
    <w:p/>
    <w:p>
      <w:r>
        <w:rPr>
          <w:b/>
          <w:color w:val="1A4A6E"/>
          <w:sz w:val="22"/>
        </w:rPr>
        <w:t>Laura Trott</w:t>
      </w:r>
    </w:p>
    <w:p>
      <w:r>
        <w:rPr>
          <w:sz w:val="22"/>
        </w:rPr>
        <w:t>What we did for 14 years was improve school standards. Not content with destroying standards, this afternoon the Secretary of State will, according to media reports, introduce a new lower-level qualification targeted at white working-class pupils. That is simply watering down standards for some of our most deprived children. Will the Secretary of State confirm that under this Government, the soft bigotry of low expectations is back?</w:t>
      </w:r>
    </w:p>
    <w:p/>
    <w:p>
      <w:r>
        <w:rPr>
          <w:b/>
          <w:color w:val="1A4A6E"/>
          <w:sz w:val="22"/>
        </w:rPr>
        <w:t>Bridget Phillipson</w:t>
      </w:r>
    </w:p>
    <w:p>
      <w:r>
        <w:rPr>
          <w:sz w:val="22"/>
        </w:rPr>
        <w:t>It is absolutely nothing of the sort. What we inherited was a systematic failure of white working-class kids and children with special educational needs and disabilities in our country. I read the right hon. Lady’s conference speech with great care, and I looked out in that speech for any mention of children with SEND, of children with additional needs or, indeed, of some of the groups she has been talking about this afternoon. She had nothing to say on the topic. It is the usual confected outrage that has become the right hon. Lady’s hallmark.</w:t>
      </w:r>
    </w:p>
    <w:p/>
    <w:p>
      <w:r>
        <w:rPr>
          <w:b/>
          <w:color w:val="1A4A6E"/>
          <w:sz w:val="22"/>
        </w:rPr>
        <w:t>Catherine Atkinson (Lab)</w:t>
      </w:r>
    </w:p>
    <w:p>
      <w:r>
        <w:rPr>
          <w:sz w:val="22"/>
        </w:rPr>
        <w:t>T4. I was delighted to welcome the Education Secretary to St Mary’s Catholic primary school in Derby, the greenest school in the country, where every classroom looks out on to green spaces. We are also lucky to have the stunning River Derwent flowing through our city, which children can paddle, walk and row along. What assessments have been made of the benefits to children of having access to nature as part of their education?</w:t>
      </w:r>
    </w:p>
    <w:p/>
    <w:p>
      <w:r>
        <w:rPr>
          <w:b/>
          <w:color w:val="1A4A6E"/>
          <w:sz w:val="22"/>
        </w:rPr>
        <w:t>Georgia Gould (The Minister for School Standards)</w:t>
      </w:r>
    </w:p>
    <w:p>
      <w:r>
        <w:rPr>
          <w:sz w:val="22"/>
        </w:rPr>
        <w:t>That sounds idyllic, and I hope I can follow the Secretary of State on a visit to that beautiful school. Improving connection to nature helps to address key priorities in the opportunity mission, and we are supporting the University of Oxford’s assessment of the impact of nature-based programmes in secondary schools.</w:t>
      </w:r>
    </w:p>
    <w:p/>
    <w:p>
      <w:r>
        <w:rPr>
          <w:b/>
          <w:color w:val="1A4A6E"/>
          <w:sz w:val="22"/>
        </w:rPr>
        <w:t>Speaker</w:t>
      </w:r>
    </w:p>
    <w:p>
      <w:r>
        <w:rPr>
          <w:sz w:val="22"/>
        </w:rPr>
        <w:t>I call the Liberal Democrat spokesperson.</w:t>
      </w:r>
    </w:p>
    <w:p/>
    <w:p>
      <w:r>
        <w:rPr>
          <w:b/>
          <w:color w:val="1A4A6E"/>
          <w:sz w:val="22"/>
        </w:rPr>
        <w:t>Munira Wilson (LD)</w:t>
      </w:r>
    </w:p>
    <w:p>
      <w:r>
        <w:rPr>
          <w:sz w:val="22"/>
        </w:rPr>
        <w:t>Esther Ghey, the mother of Brianna Ghey, is in Parliament today, campaigning to keep phones out of the classroom. Given that young people themselves are saying that they want a “break from the stress” of social media at school, and given the impact of phones on children’s concentration and focus, will the Secretary of State finally listen to her own Children’s Minister and put the Government’s guidance on mobile phones in schools into law, to give teachers and headteachers the back-up and, crucially, the resources that they need in order to restrict their use?</w:t>
      </w:r>
    </w:p>
    <w:p/>
    <w:p>
      <w:r>
        <w:rPr>
          <w:b/>
          <w:color w:val="1A4A6E"/>
          <w:sz w:val="22"/>
        </w:rPr>
        <w:t>Bridget Phillipson</w:t>
      </w:r>
    </w:p>
    <w:p>
      <w:r>
        <w:rPr>
          <w:sz w:val="22"/>
        </w:rPr>
        <w:t>I too have met Esther Ghey, and heard from her about the incredible work that she has been leading in the face of profound personal tragedy following the loss of her daughter. I pay tribute to her for her campaigning efforts. Phones should not be out in schools—it is as simple as that. Schools have the powers, and headteachers have the powers, to enforce restrictions on their use, and in doing so they have my full backing. We can have no distractions when it comes to mobile phone use in our schools.</w:t>
      </w:r>
    </w:p>
    <w:p/>
    <w:p>
      <w:r>
        <w:rPr>
          <w:b/>
          <w:color w:val="1A4A6E"/>
          <w:sz w:val="22"/>
        </w:rPr>
        <w:t>Sarah Coombes (Lab)</w:t>
      </w:r>
    </w:p>
    <w:p>
      <w:r>
        <w:rPr>
          <w:sz w:val="22"/>
        </w:rPr>
        <w:t>T6. Five primary schools in Sandwell now have free breakfast clubs, including St Mary Magdalene, which I visited earlier this year, and I was delighted to hear the Secretary of State announce that 2,000 more primary schools would benefit next year. Can the Minister say more about how the free breakfast clubs in primary schools that Labour has introduced are helping children and families across our country?</w:t>
      </w:r>
    </w:p>
    <w:p/>
    <w:p>
      <w:r>
        <w:rPr>
          <w:b/>
          <w:color w:val="1A4A6E"/>
          <w:sz w:val="22"/>
        </w:rPr>
        <w:t>Olivia Bailey (The Minister for Equalities)</w:t>
      </w:r>
    </w:p>
    <w:p>
      <w:r>
        <w:rPr>
          <w:sz w:val="22"/>
        </w:rPr>
        <w:t>Breakfast clubs give children a great start to the day. They drive improvements in behaviour, attendance and attainment, and they can save families up to £450 a year. I congratulate my hon. Friend and the schools in her constituency on their efforts, and I look forward to more and more children benefiting as we continue our roll-out.</w:t>
      </w:r>
    </w:p>
    <w:p/>
    <w:p>
      <w:r>
        <w:rPr>
          <w:b/>
          <w:color w:val="1A4A6E"/>
          <w:sz w:val="22"/>
        </w:rPr>
        <w:t>Andrew George (LD)</w:t>
      </w:r>
    </w:p>
    <w:p>
      <w:r>
        <w:rPr>
          <w:sz w:val="22"/>
        </w:rPr>
        <w:t>T2.   I acknowledge that the Government have inherited local government finance and SEND requirements in what is probably their worst crisis in history. However, Cornwall has faced one of the steepest—indeed, the steepest—demands for education, health and care plans in recent years, and one of the greatest SEND needs, as well as one of the lowest levels of high-needs funding. Would the Schools Minister be prepared to meet me, along with fellow MPs from Cornwall and representatives of the local education department, in order to avoid further crises?</w:t>
      </w:r>
    </w:p>
    <w:p/>
    <w:p>
      <w:r>
        <w:rPr>
          <w:b/>
          <w:color w:val="1A4A6E"/>
          <w:sz w:val="22"/>
        </w:rPr>
        <w:t>Georgia Gould</w:t>
      </w:r>
    </w:p>
    <w:p>
      <w:r>
        <w:rPr>
          <w:sz w:val="22"/>
        </w:rPr>
        <w:t>The Government have put £1 billion into the high-needs block to support children with special educational needs, but I want to hear from Members from around the country about their ideas for reforms, and I am happy to meet the hon. Member and colleagues.</w:t>
      </w:r>
    </w:p>
    <w:p/>
    <w:p>
      <w:r>
        <w:rPr>
          <w:b/>
          <w:color w:val="1A4A6E"/>
          <w:sz w:val="22"/>
        </w:rPr>
        <w:t>Peter Swallow (Lab)</w:t>
      </w:r>
    </w:p>
    <w:p>
      <w:r>
        <w:rPr>
          <w:sz w:val="22"/>
        </w:rPr>
        <w:t>T7. Let me first declare that I chair the all-party parliamentary group for schools, learning and assessment and the APPG on social mobility. Businesses, schools and young people in Bracknell Forest all tell me that essential skills such as financial, digital and media literacy, creative problem-solving, communication and collaboration are more important than ever, but are not formally recognised or measured. How can we help young people to succeed by developing and recognising those essential skills?</w:t>
      </w:r>
    </w:p>
    <w:p/>
    <w:p>
      <w:r>
        <w:rPr>
          <w:b/>
          <w:color w:val="1A4A6E"/>
          <w:sz w:val="22"/>
        </w:rPr>
        <w:t>Georgia Gould</w:t>
      </w:r>
    </w:p>
    <w:p>
      <w:r>
        <w:rPr>
          <w:sz w:val="22"/>
        </w:rPr>
        <w:t>I look forward to working with the APPG. We agree that we need to equip young people with key knowledge and skills to adapt to a rapidly changing world, and the curriculum and assessment review will say more about the wider curriculum.</w:t>
      </w:r>
    </w:p>
    <w:p/>
    <w:p>
      <w:r>
        <w:rPr>
          <w:b/>
          <w:color w:val="1A4A6E"/>
          <w:sz w:val="22"/>
        </w:rPr>
        <w:t>Clive Jones (LD)</w:t>
      </w:r>
    </w:p>
    <w:p>
      <w:r>
        <w:rPr>
          <w:sz w:val="22"/>
        </w:rPr>
        <w:t>T5. According to a survey carried out by campaigners from the adoption and special guardianship support fund, just 40% of respondents believed that the previous £5,000 fair access limit was sufficient to meet their children’s needs. Following its reduction to £3,000, 71% reported a reduction in the number of therapy sessions. What will the Minister do, as a matter of urgency, to address the detrimental impacts of the changes to the ASGSF?</w:t>
      </w:r>
    </w:p>
    <w:p/>
    <w:p>
      <w:r>
        <w:rPr>
          <w:b/>
          <w:color w:val="1A4A6E"/>
          <w:sz w:val="22"/>
        </w:rPr>
        <w:t>Josh MacAlister (The Parliamentary Under-Secretary of State for Education)</w:t>
      </w:r>
    </w:p>
    <w:p>
      <w:r>
        <w:rPr>
          <w:sz w:val="22"/>
        </w:rPr>
        <w:t>I thank the hon. Member for that important question. This is National Adoption Week, which I am sure Members across the House will want to celebrate, recognising the importance of adoption and the need to fill the adoption gap—about 1,500 adoptive parents for children are being waited for at the moment. We are looking at the future of the adoption and special guardianship support fund, which provides essential support, and we have tried to ensure that the scheme is accessible to as many families as possible.</w:t>
      </w:r>
    </w:p>
    <w:p/>
    <w:p>
      <w:r>
        <w:rPr>
          <w:b/>
          <w:color w:val="1A4A6E"/>
          <w:sz w:val="22"/>
        </w:rPr>
        <w:t>Speaker</w:t>
      </w:r>
    </w:p>
    <w:p>
      <w:r>
        <w:rPr>
          <w:sz w:val="22"/>
        </w:rPr>
        <w:t>Order. Can I say to those on the Front Bench that when I start coughing and shaking my head, I am trying to move you along, not indicating that you should carry on? I think I am getting my signals wrong.</w:t>
      </w:r>
    </w:p>
    <w:p/>
    <w:p>
      <w:r>
        <w:rPr>
          <w:b/>
          <w:color w:val="1A4A6E"/>
          <w:sz w:val="22"/>
        </w:rPr>
        <w:t>Liam Conlon (Lab)</w:t>
      </w:r>
    </w:p>
    <w:p>
      <w:r>
        <w:rPr>
          <w:sz w:val="22"/>
        </w:rPr>
        <w:t>T8. I recently met dedicated parents from my constituency who choose to home-educate their children. They raised questions about duties on parents and providers to report details of their children’s education and recreational activities included in the Children’s Wellbeing and Schools Bill. Could the Minister reaffirm his support for home-education families and meet me, so that we can provide clarity for these parents?</w:t>
      </w:r>
    </w:p>
    <w:p/>
    <w:p>
      <w:r>
        <w:rPr>
          <w:b/>
          <w:color w:val="1A4A6E"/>
          <w:sz w:val="22"/>
        </w:rPr>
        <w:t>Josh MacAlister</w:t>
      </w:r>
    </w:p>
    <w:p>
      <w:r>
        <w:rPr>
          <w:sz w:val="22"/>
        </w:rPr>
        <w:t>England is an international outlier by not requiring the registration of electively home-educated children, and we are remedying that with the Bill’s measures. Information on non-educational activities will not be required for inclusion in the registers. I will happily meet my hon. Friend to discuss this further.</w:t>
      </w:r>
    </w:p>
    <w:p/>
    <w:p>
      <w:r>
        <w:rPr>
          <w:b/>
          <w:color w:val="1A4A6E"/>
          <w:sz w:val="22"/>
        </w:rPr>
        <w:t>Claire Young (LD)</w:t>
      </w:r>
    </w:p>
    <w:p>
      <w:r>
        <w:rPr>
          <w:sz w:val="22"/>
        </w:rPr>
        <w:t>Time and again in my constituency surgeries, I hear stories of children’s needs going unrecognised and unsupported for years. Given the aim of increasing mainstream inclusion, what are the Government doing to ensure that all teachers receive comprehensive SEND training?</w:t>
      </w:r>
    </w:p>
    <w:p/>
    <w:p>
      <w:r>
        <w:rPr>
          <w:b/>
          <w:color w:val="1A4A6E"/>
          <w:sz w:val="22"/>
        </w:rPr>
        <w:t>Georgia Gould</w:t>
      </w:r>
    </w:p>
    <w:p>
      <w:r>
        <w:rPr>
          <w:sz w:val="22"/>
        </w:rPr>
        <w:t>Teacher training is an incredibly important part of mainstream inclusion and, from this September, we have changed the core teacher training to ensure that it includes SEND content. We are also supporting early years provision to have specialist SEND support, alongside the wider work to support mainstream inclusion.</w:t>
      </w:r>
    </w:p>
    <w:p/>
    <w:p>
      <w:r>
        <w:rPr>
          <w:b/>
          <w:color w:val="1A4A6E"/>
          <w:sz w:val="22"/>
        </w:rPr>
        <w:t>Luke Akehurst (Lab)</w:t>
      </w:r>
    </w:p>
    <w:p>
      <w:r>
        <w:rPr>
          <w:sz w:val="22"/>
        </w:rPr>
        <w:t>T10. Sacriston academy, a primary school in my constituency, has ceilings held up by scaffolding joists. The classrooms, built in 1910, are unusable due to water penetration through the ceilings and walls. Can the Minister say when the funding might be available to repair the school, after 14 years of Tory neglect?</w:t>
      </w:r>
    </w:p>
    <w:p/>
    <w:p>
      <w:r>
        <w:rPr>
          <w:b/>
          <w:color w:val="1A4A6E"/>
          <w:sz w:val="22"/>
        </w:rPr>
        <w:t>Josh MacAlister</w:t>
      </w:r>
    </w:p>
    <w:p>
      <w:r>
        <w:rPr>
          <w:sz w:val="22"/>
        </w:rPr>
        <w:t>I thank my hon. Friend for his advocacy for his constituents and for the school concerned. A number of schemes are available that may be able to support the school with the situation it faces, and I would be happy to speak to him further about that.</w:t>
      </w:r>
    </w:p>
    <w:p/>
    <w:p>
      <w:r>
        <w:rPr>
          <w:b/>
          <w:color w:val="1A4A6E"/>
          <w:sz w:val="22"/>
        </w:rPr>
        <w:t>Sir Julian Lewis (Con)</w:t>
      </w:r>
    </w:p>
    <w:p>
      <w:r>
        <w:rPr>
          <w:sz w:val="22"/>
        </w:rPr>
        <w:t>The Arts and Humanities Research Council receives £70 million in public money to fund postgraduate research. What mechanism and powers does the Secretary of State have to check that such substantial funds are not squandered on politically tendentious projects, such as those exposed by Laurence Sleator on page 27 of The Times on Saturday? Will she perhaps take a look at the article and write to me?</w:t>
      </w:r>
    </w:p>
    <w:p/>
    <w:p>
      <w:r>
        <w:rPr>
          <w:b/>
          <w:color w:val="1A4A6E"/>
          <w:sz w:val="22"/>
        </w:rPr>
        <w:t>Josh MacAlister</w:t>
      </w:r>
    </w:p>
    <w:p>
      <w:r>
        <w:rPr>
          <w:sz w:val="22"/>
        </w:rPr>
        <w:t>I am sure that we would be happy to look at the article, but the last thing that people outside this building want is politicians deciding what research should be done, in the same way as we do not want judges being appointed by politicians in this House either.</w:t>
      </w:r>
    </w:p>
    <w:p/>
    <w:p>
      <w:r>
        <w:rPr>
          <w:b/>
          <w:color w:val="1A4A6E"/>
          <w:sz w:val="22"/>
        </w:rPr>
        <w:t>Jessica Toale (Lab)</w:t>
      </w:r>
    </w:p>
    <w:p>
      <w:r>
        <w:rPr>
          <w:sz w:val="22"/>
        </w:rPr>
        <w:t>Last week I visited Oak academy’s new building—a net zero, solar-powered, inspiring environment for young people. I would love young people across my constituency, and across the rest of the country, to have the opportunity to learn in such environments, so can the Secretary of State tell me what her Department is doing to improve the environmental performance of our schools?</w:t>
      </w:r>
    </w:p>
    <w:p/>
    <w:p>
      <w:r>
        <w:rPr>
          <w:b/>
          <w:color w:val="1A4A6E"/>
          <w:sz w:val="22"/>
        </w:rPr>
        <w:t>Josh MacAlister</w:t>
      </w:r>
    </w:p>
    <w:p>
      <w:r>
        <w:rPr>
          <w:sz w:val="22"/>
        </w:rPr>
        <w:t>My hon. Friend has been a very effective champion for Bournemouth on these matters. St Joseph’s school in her constituency is benefiting already from solar and other measures, thanks to the partnership with Great British Energy. It is projected to save the school £8,000 a year, which could be spent on extra support for pupils and teachers.</w:t>
      </w:r>
    </w:p>
    <w:p/>
    <w:p>
      <w:r>
        <w:rPr>
          <w:b/>
          <w:color w:val="1A4A6E"/>
          <w:sz w:val="22"/>
        </w:rPr>
        <w:t>Shockat Adam (Ind)</w:t>
      </w:r>
    </w:p>
    <w:p>
      <w:r>
        <w:rPr>
          <w:sz w:val="22"/>
        </w:rPr>
        <w:t>Over 50% of parents of children who have special educational needs have admitted to neglecting their own health because they are too busy prioritising the health of their children. What is the Minister doing to ensure that parents’ health and mental wellbeing are being prioritised in this very adversarial process?</w:t>
      </w:r>
    </w:p>
    <w:p/>
    <w:p>
      <w:r>
        <w:rPr>
          <w:b/>
          <w:color w:val="1A4A6E"/>
          <w:sz w:val="22"/>
        </w:rPr>
        <w:t>Georgia Gould</w:t>
      </w:r>
    </w:p>
    <w:p>
      <w:r>
        <w:rPr>
          <w:sz w:val="22"/>
        </w:rPr>
        <w:t>I, too, have heard from too many parents who have had to give up their jobs or fall behind on their health, as the hon. Member has set out, because they are having to fight in a very adversarial system. We are determined to reform the system so that support is available at the earliest opportunity for young people, so that parents can collaborate with schools and are supported, and we are rebuilding the support around families.</w:t>
      </w:r>
    </w:p>
    <w:p/>
    <w:p>
      <w:r>
        <w:rPr>
          <w:b/>
          <w:color w:val="1A4A6E"/>
          <w:sz w:val="22"/>
        </w:rPr>
        <w:t>Yuan Yang (Lab)</w:t>
      </w:r>
    </w:p>
    <w:p>
      <w:r>
        <w:rPr>
          <w:sz w:val="22"/>
        </w:rPr>
        <w:t>Last month, I held a SEND community consultation in south-east Reading in my constituency, attended by over 60 parents, children and local experts. We all agreed that the current system is broken, and one of the young people, Megan, spoke about the feeling of being let down by the system and constantly fighting a never-ending battle. Does the Minister agree that too many children are in Megan’s position, and will she set out how the upcoming SEND White Paper will improve the lives of those children?</w:t>
      </w:r>
    </w:p>
    <w:p/>
    <w:p>
      <w:r>
        <w:rPr>
          <w:b/>
          <w:color w:val="1A4A6E"/>
          <w:sz w:val="22"/>
        </w:rPr>
        <w:t>Georgia Gould</w:t>
      </w:r>
    </w:p>
    <w:p>
      <w:r>
        <w:rPr>
          <w:sz w:val="22"/>
        </w:rPr>
        <w:t>I read with interest my hon. Friend’s report of that constituency conversation, which contained many creative ideas, and we are determined to work with young people and parents to get these reforms right.</w:t>
      </w:r>
    </w:p>
    <w:p/>
    <w:p>
      <w:r>
        <w:rPr>
          <w:b/>
          <w:color w:val="1A4A6E"/>
          <w:sz w:val="22"/>
        </w:rPr>
        <w:t>Aphra Brandreth (Con)</w:t>
      </w:r>
    </w:p>
    <w:p>
      <w:r>
        <w:rPr>
          <w:sz w:val="22"/>
        </w:rPr>
        <w:t>Following the tragic murder of her daughter Brianna, Esther Ghey has dedicated herself to making our schools safer. I have just come from an event that she is hosting in Parliament, at which she is calling for a statutory ban on smartphones in classrooms. Will the Minister for Children and Families, the hon. Member for Whitehaven and Workington (Josh MacAlister), make time to attend today’s event and make it clear whether he supports a statutory phone-free education for all children?</w:t>
      </w:r>
    </w:p>
    <w:p/>
    <w:p>
      <w:r>
        <w:rPr>
          <w:b/>
          <w:color w:val="1A4A6E"/>
          <w:sz w:val="22"/>
        </w:rPr>
        <w:t>Olivia Bailey</w:t>
      </w:r>
    </w:p>
    <w:p>
      <w:r>
        <w:rPr>
          <w:sz w:val="22"/>
        </w:rPr>
        <w:t>I am absolutely happy to pop into the event this afternoon, and I applaud Esther Ghey for her fantastic campaigning work. The Government are completely clear that mobile phones should not be used in school, and the Government guidance says as much.</w:t>
      </w:r>
    </w:p>
    <w:p/>
    <w:p>
      <w:r>
        <w:rPr>
          <w:b/>
          <w:color w:val="1A4A6E"/>
          <w:sz w:val="22"/>
        </w:rPr>
        <w:t>Brian Leishman (Ind)</w:t>
      </w:r>
    </w:p>
    <w:p>
      <w:r>
        <w:rPr>
          <w:sz w:val="22"/>
        </w:rPr>
        <w:t>Colleges are the backbone of working-class communities such as mine in Clackmannanshire, but the funding model for colleges in Scotland is fundamentally broken because of SNP cuts. Will the Secretary of State write to her counterpart in the Scottish Government and highlight the importance of Alloa campus to the people of Clackmannanshire and the wider Forth valley, and stress that all Scottish colleges need to receive proper funding?</w:t>
      </w:r>
    </w:p>
    <w:p/>
    <w:p>
      <w:r>
        <w:rPr>
          <w:b/>
          <w:color w:val="1A4A6E"/>
          <w:sz w:val="22"/>
        </w:rPr>
        <w:t>Bridget Phillipson</w:t>
      </w:r>
    </w:p>
    <w:p>
      <w:r>
        <w:rPr>
          <w:sz w:val="22"/>
        </w:rPr>
        <w:t>I am very grateful for that question. Here in England, we are investing more in brilliant further education colleges. It is such a shame that in Scotland the SNP Government are cutting that support. I have heard directly from my Scottish Labour counterpart, Pam Duncan-Glancy, about the devastating impact that is having on young people across Scotland.</w:t>
      </w:r>
    </w:p>
    <w:p/>
    <w:p>
      <w:r>
        <w:rPr>
          <w:b/>
          <w:color w:val="1A4A6E"/>
          <w:sz w:val="22"/>
        </w:rPr>
        <w:t>Joe Robertson (Con)</w:t>
      </w:r>
    </w:p>
    <w:p>
      <w:r>
        <w:rPr>
          <w:sz w:val="22"/>
        </w:rPr>
        <w:t>Schools on the Isle of Wight have some of the most serious challenges to levels of attainment. The Isle of Wight council is a small unitary authority with unique challenges in an area disconnected from the UK mainland. What will the Government do to better support education on the Isle of Wight, rather than resort to top-down education views that do not cater for the unique pressures faced by my constituents and our children?</w:t>
      </w:r>
    </w:p>
    <w:p/>
    <w:p>
      <w:r>
        <w:rPr>
          <w:b/>
          <w:color w:val="1A4A6E"/>
          <w:sz w:val="22"/>
        </w:rPr>
        <w:t>Georgia Gould</w:t>
      </w:r>
    </w:p>
    <w:p>
      <w:r>
        <w:rPr>
          <w:sz w:val="22"/>
        </w:rPr>
        <w:t>We are determined to have high standards for children in every part of the country. I am very happy to talk to the hon. Member about his specific concerns for that community.</w:t>
      </w:r>
    </w:p>
    <w:p/>
    <w:p>
      <w:r>
        <w:rPr>
          <w:b/>
          <w:color w:val="1A4A6E"/>
          <w:sz w:val="22"/>
        </w:rPr>
        <w:t>Jayne Kirkham (Lab/Co-op)</w:t>
      </w:r>
    </w:p>
    <w:p>
      <w:r>
        <w:rPr>
          <w:sz w:val="22"/>
        </w:rPr>
        <w:t>Mainstream schools in my constituency are taking steps to provide their own inclusive, in-house SEND provision. Penair secondary school has been creating a forest school on its land, and some of my heads have expressed their desire to create area resource base units in their schools. Does the Minister agree that such types of mainstream, inclusive provision could provide a way forward, and will she come down to Cornwall, maybe when she meets us, to see it?</w:t>
      </w:r>
    </w:p>
    <w:p/>
    <w:p>
      <w:r>
        <w:rPr>
          <w:b/>
          <w:color w:val="1A4A6E"/>
          <w:sz w:val="22"/>
        </w:rPr>
        <w:t>Georgia Gould</w:t>
      </w:r>
    </w:p>
    <w:p>
      <w:r>
        <w:rPr>
          <w:sz w:val="22"/>
        </w:rPr>
        <w:t>I have seen amazing examples of how this kind of provision can bring children back into mainstream classrooms and cause them to start to enjoy school and achieve again. I would be very happy to meet my hon. Friend and visit the school that has been set up.</w:t>
      </w:r>
    </w:p>
    <w:p/>
    <w:p>
      <w:r>
        <w:rPr>
          <w:b/>
          <w:color w:val="1A4A6E"/>
          <w:sz w:val="22"/>
        </w:rPr>
        <w:t>Ian Roome (LD)</w:t>
      </w:r>
    </w:p>
    <w:p>
      <w:r>
        <w:rPr>
          <w:sz w:val="22"/>
        </w:rPr>
        <w:t>I have visited many schools in North Devon, and many are facing the dilemma of whether to fund essential maintenance or to lay off teaching assistants. What is the Minister doing to ensure that adequate funding reaches rural schools so that they do not have to cut teaching staff in order to balance the books?</w:t>
      </w:r>
    </w:p>
    <w:p/>
    <w:p>
      <w:r>
        <w:rPr>
          <w:b/>
          <w:color w:val="1A4A6E"/>
          <w:sz w:val="22"/>
        </w:rPr>
        <w:t>Josh MacAlister</w:t>
      </w:r>
    </w:p>
    <w:p>
      <w:r>
        <w:rPr>
          <w:sz w:val="22"/>
        </w:rPr>
        <w:t>I am happy to correspond with the hon. Member about the situation facing that school. In relation to school buildings, a number of schemes are available to provide support.</w:t>
      </w:r>
    </w:p>
    <w:p/>
    <w:p>
      <w:r>
        <w:rPr>
          <w:b/>
          <w:color w:val="1A4A6E"/>
          <w:sz w:val="22"/>
        </w:rPr>
        <w:t>Chris Webb (Lab)</w:t>
      </w:r>
    </w:p>
    <w:p>
      <w:r>
        <w:rPr>
          <w:sz w:val="22"/>
        </w:rPr>
        <w:t>In Blackpool, too many young people needing SEND placements have been sent outside the borough, often an hour away. There is a proposal on the table for two new SEND schools in Blackpool with 120 places, but it seems to be in limbo. Will the Minister agree to meet me to discuss this and how we can get adequate support for our great young people?</w:t>
      </w:r>
    </w:p>
    <w:p/>
    <w:p>
      <w:r>
        <w:rPr>
          <w:b/>
          <w:color w:val="1A4A6E"/>
          <w:sz w:val="22"/>
        </w:rPr>
        <w:t>Georgia Gould</w:t>
      </w:r>
    </w:p>
    <w:p>
      <w:r>
        <w:rPr>
          <w:sz w:val="22"/>
        </w:rPr>
        <w:t>This Government want every child able to be educated in their community, not having to travel long distances. That is why we have set out the £740 million investment in specialist places. I am very happy to meet my hon. Friend to discuss the circumstances.</w:t>
      </w:r>
    </w:p>
    <w:p/>
    <w:p>
      <w:r>
        <w:rPr>
          <w:b/>
          <w:color w:val="1A4A6E"/>
          <w:sz w:val="22"/>
        </w:rPr>
        <w:t>Lewis Cocking (Con)</w:t>
      </w:r>
    </w:p>
    <w:p>
      <w:r>
        <w:rPr>
          <w:sz w:val="22"/>
        </w:rPr>
        <w:t>The Equality and Human Rights Commission has said that the Secretary of State needs to speed up publication of the guidance on single-sex spaces used by trans people in schools, so can the Secretary of State confirm that the guidance will be published before the conclusion of Labour’s deputy leadership contest, or will she continue to forsake female-only spaces for her own political ambitions?</w:t>
      </w:r>
    </w:p>
    <w:p/>
    <w:p>
      <w:r>
        <w:rPr>
          <w:b/>
          <w:color w:val="1A4A6E"/>
          <w:sz w:val="22"/>
        </w:rPr>
        <w:t>Bridget Phillipson</w:t>
      </w:r>
    </w:p>
    <w:p>
      <w:r>
        <w:rPr>
          <w:sz w:val="22"/>
        </w:rPr>
        <w:t>I will happily answer the hon. Gentleman’s question directly, but he is a little confused about the question he is asking. The code of practice from the EHRC is about adults; it is not about schools. On the particular question of the code of practice from the EHRC, we received it at the start of September. It is a 300-page-plus document. We are considering it carefully. I required further material from the EHRC, which was provided only last week. It is utterly baseless to suggest that there is any going slow on what is a sensitive and important area that we must get right. As someone who used to run a women’s refuge, I know how important single-sex spaces are. I also know it is important that trans people continue to receive protection under the Equality Act 2010, free from prejudice, harassment and discrimination.</w:t>
      </w:r>
    </w:p>
    <w:p/>
    <w:p>
      <w:r>
        <w:rPr>
          <w:b/>
          <w:color w:val="1A4A6E"/>
          <w:sz w:val="22"/>
        </w:rPr>
        <w:t>Jeevun Sandher (Lab)</w:t>
      </w:r>
    </w:p>
    <w:p>
      <w:r>
        <w:rPr>
          <w:sz w:val="22"/>
        </w:rPr>
        <w:t>Under the previous Government, British parents had the highest childcare costs in Europe. Will the Minister please set out how the expansion of early years education is reducing the cost of living for hard-working British parents?</w:t>
      </w:r>
    </w:p>
    <w:p/>
    <w:p>
      <w:r>
        <w:rPr>
          <w:b/>
          <w:color w:val="1A4A6E"/>
          <w:sz w:val="22"/>
        </w:rPr>
        <w:t>Olivia Bailey</w:t>
      </w:r>
    </w:p>
    <w:p>
      <w:r>
        <w:rPr>
          <w:sz w:val="22"/>
        </w:rPr>
        <w:t>Happily. The average family will save £7,500 per child per year under this Government’s record expansion of childcare.</w:t>
      </w:r>
    </w:p>
    <w:p/>
    <w:p>
      <w:r>
        <w:rPr>
          <w:b/>
          <w:color w:val="1A4A6E"/>
          <w:sz w:val="22"/>
        </w:rPr>
        <w:t>Helen Morgan (LD)</w:t>
      </w:r>
    </w:p>
    <w:p>
      <w:r>
        <w:rPr>
          <w:sz w:val="22"/>
        </w:rPr>
        <w:t>A serious fire at St Martin’s school in my constituency has left most of its secondary children without face-to-face education for nearly four weeks now. Will the Minister meet me to determine how we can ensure that the buildings are brought back into use as quickly as possible, and how the children can be brought back up to speed, so that they are not disadvantaged?</w:t>
      </w:r>
    </w:p>
    <w:p/>
    <w:p>
      <w:r>
        <w:rPr>
          <w:b/>
          <w:color w:val="1A4A6E"/>
          <w:sz w:val="22"/>
        </w:rPr>
        <w:t>Josh MacAlister</w:t>
      </w:r>
    </w:p>
    <w:p>
      <w:r>
        <w:rPr>
          <w:sz w:val="22"/>
        </w:rPr>
        <w:t>I would be very happy to have a discussion with the hon. Lady about the arrangements, to ensure that we can get students back into proper classrooms as soon as possible.</w:t>
      </w:r>
    </w:p>
    <w:p/>
    <w:p>
      <w:r>
        <w:rPr>
          <w:b/>
          <w:color w:val="1A4A6E"/>
          <w:sz w:val="22"/>
        </w:rPr>
        <w:t>Alex Mayer (Lab)</w:t>
      </w:r>
    </w:p>
    <w:p>
      <w:r>
        <w:rPr>
          <w:sz w:val="22"/>
        </w:rPr>
        <w:t>A new school has been in the offing in Bidwell West for almost a decade now. The independent council promised me that places would be available from September 2027, but now appears to be backtracking. Is the Minister willing to meet me to discuss the obvious concerns of parents, many of whom moved into the new build estate because of the promise of a brand-new school?</w:t>
      </w:r>
    </w:p>
    <w:p/>
    <w:p>
      <w:r>
        <w:rPr>
          <w:b/>
          <w:color w:val="1A4A6E"/>
          <w:sz w:val="22"/>
        </w:rPr>
        <w:t>Josh MacAlister</w:t>
      </w:r>
    </w:p>
    <w:p>
      <w:r>
        <w:rPr>
          <w:sz w:val="22"/>
        </w:rPr>
        <w:t>I would be very happy to find out more about the situation my hon. Friend describes, and to offer any help or support that we can.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