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Baccalaureate</w:t>
      </w:r>
    </w:p>
    <w:p>
      <w:r>
        <w:rPr>
          <w:sz w:val="20"/>
        </w:rPr>
        <w:t>20 October 2025  ·  Commons  ·  Oral Questions</w:t>
      </w:r>
    </w:p>
    <w:p>
      <w:r>
        <w:rPr>
          <w:b/>
        </w:rPr>
        <w:t xml:space="preserve">Policy areas: </w:t>
      </w:r>
      <w:r>
        <w:rPr>
          <w:sz w:val="20"/>
        </w:rPr>
        <w:t>Education, training and skills, Finance and taxation</w:t>
      </w:r>
    </w:p>
    <w:p>
      <w:r>
        <w:rPr>
          <w:b/>
        </w:rPr>
        <w:t xml:space="preserve">Topics: </w:t>
      </w:r>
      <w:r>
        <w:rPr>
          <w:sz w:val="20"/>
        </w:rPr>
        <w:t>a-level provision, international baccalaureate funding, large programme uplift, pupil funding increases, sixth-form college funding</w:t>
      </w:r>
    </w:p>
    <w:p>
      <w:r>
        <w:rPr>
          <w:b/>
        </w:rPr>
        <w:t xml:space="preserve">Source: </w:t>
      </w:r>
      <w:r>
        <w:rPr>
          <w:sz w:val="20"/>
        </w:rPr>
        <w:t>https://hansard.parliament.uk/Commons/2025-10-20/debates/8F45388C-B3A4-492A-9573-77EFC1925224/InternationalBaccalaureate</w:t>
      </w:r>
    </w:p>
    <w:p/>
    <w:p>
      <w:r>
        <w:rPr>
          <w:b/>
          <w:color w:val="1A4A6E"/>
          <w:sz w:val="22"/>
        </w:rPr>
        <w:t>Alison Bennett (LD)</w:t>
      </w:r>
    </w:p>
    <w:p>
      <w:r>
        <w:rPr>
          <w:sz w:val="22"/>
        </w:rPr>
        <w:t>1. What steps she is taking to ensure the provision of adequate funding for pupils to study the International Baccalaureate.</w:t>
      </w:r>
    </w:p>
    <w:p/>
    <w:p>
      <w:r>
        <w:rPr>
          <w:b/>
          <w:color w:val="1A4A6E"/>
          <w:sz w:val="22"/>
        </w:rPr>
        <w:t>Josh MacAlister (The Parliamentary Under-Secretary of State for Education)</w:t>
      </w:r>
    </w:p>
    <w:p>
      <w:r>
        <w:rPr>
          <w:sz w:val="22"/>
        </w:rPr>
        <w:t>Funded institutions for those aged 16 to 19 have the freedom to decide how to use their funding for the provision they offer, including whether they offer the international baccalaureate.</w:t>
      </w:r>
    </w:p>
    <w:p/>
    <w:p>
      <w:r>
        <w:rPr>
          <w:b/>
          <w:color w:val="1A4A6E"/>
          <w:sz w:val="22"/>
        </w:rPr>
        <w:t>Alison Bennett</w:t>
      </w:r>
    </w:p>
    <w:p>
      <w:r>
        <w:rPr>
          <w:sz w:val="22"/>
        </w:rPr>
        <w:t>Varndean sixth-form college in Brighton is the only state-funded IB provider in Sussex. It has warned that, without the large programme uplift, the IB will become financially unviable. Many Mid Sussex students have gone on from Varndean to study engineering, medicine and maths at leading universities. Does the Minister think it right that this world-class qualification becomes available only in the private sector, entrenching a two-tier education system? Will he meet me and Varndean students to discuss the benefits of the IB for state-educated pupils and why this decision must be reversed?</w:t>
      </w:r>
    </w:p>
    <w:p/>
    <w:p>
      <w:r>
        <w:rPr>
          <w:b/>
          <w:color w:val="1A4A6E"/>
          <w:sz w:val="22"/>
        </w:rPr>
        <w:t>Josh MacAlister</w:t>
      </w:r>
    </w:p>
    <w:p>
      <w:r>
        <w:rPr>
          <w:sz w:val="22"/>
        </w:rPr>
        <w:t>The Government made big decisions at the spending review to increase the overall funding available to 16-to-19 courses. Next financial year, there will be an increase of over £800 million. [ Official Report , 30 October 2025; Vol. 774, c. 4WC.] (Correction) That means that per-pupil funding is going up substantially. The large programme uplift sits on top of that, and the Government have made the decision to prioritise the large programme uplift for students doing multiple A-levels in science, technology, engineering and maths subjects. We still support the international baccalaureate and recognise it as a programme that can work for many students.</w:t>
      </w:r>
    </w:p>
    <w:p/>
    <w:p>
      <w:r>
        <w:rPr>
          <w:b/>
          <w:color w:val="1A4A6E"/>
          <w:sz w:val="22"/>
        </w:rPr>
        <w:t>Fleur Anderson (Lab)</w:t>
      </w:r>
    </w:p>
    <w:p>
      <w:r>
        <w:rPr>
          <w:sz w:val="22"/>
        </w:rPr>
        <w:t>I welcome the Minister’s support for the international baccalaureate. Ashcroft technology academy in my constituency runs a successful IB programme. Will he confirm that the programme will still be funded and that pupils can still choose to study the international baccalaureate at Ashcroft academy?</w:t>
      </w:r>
    </w:p>
    <w:p/>
    <w:p>
      <w:r>
        <w:rPr>
          <w:b/>
          <w:color w:val="1A4A6E"/>
          <w:sz w:val="22"/>
        </w:rPr>
        <w:t>Josh MacAlister</w:t>
      </w:r>
    </w:p>
    <w:p>
      <w:r>
        <w:rPr>
          <w:sz w:val="22"/>
        </w:rPr>
        <w:t>I know that my hon. Friend is a champion for Ashcroft academy and has visited it many times. I can confirm that the changes that the Government are making will mean that the international baccalaureate can still be studied. We are providing funding for 16-to-19 provision so that sixth-form colleges can make those decisions.</w:t>
      </w:r>
    </w:p>
    <w:p/>
    <w:p>
      <w:r>
        <w:rPr>
          <w:b/>
          <w:color w:val="1A4A6E"/>
          <w:sz w:val="22"/>
        </w:rPr>
        <w:t>Layla Moran (LD)</w:t>
      </w:r>
    </w:p>
    <w:p>
      <w:r>
        <w:rPr>
          <w:sz w:val="22"/>
        </w:rPr>
        <w:t>This week I have been inundated by families who send their children to Europa school just outside my constituency; they are so concerned by these changes. I taught the IB for 11 years, and I know full well the difference that its incredible curriculum can make to children’s lives. Does this policy direction not send a negative signal from the Government? I remind the Minister that it was a Labour Government who introduced the funding in the first place. Surely this is the wrong direction.</w:t>
      </w:r>
    </w:p>
    <w:p/>
    <w:p>
      <w:r>
        <w:rPr>
          <w:b/>
          <w:color w:val="1A4A6E"/>
          <w:sz w:val="22"/>
        </w:rPr>
        <w:t>Josh MacAlister</w:t>
      </w:r>
    </w:p>
    <w:p>
      <w:r>
        <w:rPr>
          <w:sz w:val="22"/>
        </w:rPr>
        <w:t>The decision is essentially about where in the system resources go. Over 75% of students in receipt of extra support from the large programme uplift are studying A-levels, and we want to prioritise support for the vast majority of students who are studying A-levels and taking extra A-levels, including further maths. That is right for our economy, and it is also right for the vast majority of students. We still recognise the international baccalaureate as an important course and we want to support it.</w:t>
      </w:r>
    </w:p>
    <w:p/>
    <w:p>
      <w:r>
        <w:rPr>
          <w:b/>
          <w:color w:val="1A4A6E"/>
          <w:sz w:val="22"/>
        </w:rPr>
        <w:t>Polly Billington (Lab)</w:t>
      </w:r>
    </w:p>
    <w:p>
      <w:r>
        <w:rPr>
          <w:sz w:val="22"/>
        </w:rPr>
        <w:t>I, too, have a school in my constituency that offers the international baccalaureate. Dane Court school in Broadstairs has an extremely successful programme in breaking down barriers to opportunity for a large number of pupils in an area of significant deprivation. Only 10% of the children in East Thanet succeed in passing the Kent test; we need to be able to ensure that those children and others get the maximum opportunities available. Will the Minister reassure me, the senior leadership team, and parents and children at Dane Court that the international baccalaureate will still be possible for those children and for future generations?</w:t>
      </w:r>
    </w:p>
    <w:p/>
    <w:p>
      <w:r>
        <w:rPr>
          <w:b/>
          <w:color w:val="1A4A6E"/>
          <w:sz w:val="22"/>
        </w:rPr>
        <w:t>Josh MacAlister</w:t>
      </w:r>
    </w:p>
    <w:p>
      <w:r>
        <w:rPr>
          <w:sz w:val="22"/>
        </w:rPr>
        <w:t>I thank my hon. Friend for her advocacy for her constituents. This year, per-student funding is rising to £5,105—up from £4,843 last year. These decisions made across the further education system and for sixth-form colleges mean that institutions can make the best choices for their students, including, where appropriate, backing students to study the international baccalaureate.</w:t>
      </w:r>
    </w:p>
    <w:p/>
    <w:p>
      <w:r>
        <w:rPr>
          <w:b/>
          <w:color w:val="1A4A6E"/>
          <w:sz w:val="22"/>
        </w:rPr>
        <w:t>Speaker</w:t>
      </w:r>
    </w:p>
    <w:p>
      <w:r>
        <w:rPr>
          <w:sz w:val="22"/>
        </w:rPr>
        <w:t>I call the shadow Minister.</w:t>
      </w:r>
    </w:p>
    <w:p/>
    <w:p>
      <w:r>
        <w:rPr>
          <w:b/>
          <w:color w:val="1A4A6E"/>
          <w:sz w:val="22"/>
        </w:rPr>
        <w:t>Saqib Bhatti (Con)</w:t>
      </w:r>
    </w:p>
    <w:p>
      <w:r>
        <w:rPr>
          <w:sz w:val="22"/>
        </w:rPr>
        <w:t>I welcome the Minister to his new role. I have been listening to him closely, but I have to say that the rhetoric does not match the actions. In fact, the headteacher of Ashcroft academy wrote to the Secretary of State saying exactly that the IB cannot be delivered because the additional funding has been cut. The international baccalaureate is recognised globally and allows British students to compete internationally. Cutting funding will mean that those who can afford it will have access to it, but those who cannot—namely in our state sector—will not. Why is the Minister scrapping funding for the IB and undermining standards in our state schools?</w:t>
      </w:r>
    </w:p>
    <w:p/>
    <w:p>
      <w:r>
        <w:rPr>
          <w:b/>
          <w:color w:val="1A4A6E"/>
          <w:sz w:val="22"/>
        </w:rPr>
        <w:t>Josh MacAlister</w:t>
      </w:r>
    </w:p>
    <w:p>
      <w:r>
        <w:rPr>
          <w:sz w:val="22"/>
        </w:rPr>
        <w:t>The system provides the level of funding necessary to 16-to-19 providers. The Government have made big decisions, which have not been backed by the Conservatives in spending reviews or Budgets, to ensure that the funding is there for colleges to make those choices. On top of that, there is the large programme uplift. In that respect, we are rightly making the decision to prioritise the vast majority of students who are taking more than three A-levels, especially in STEM subjects. We are prioritising those subjects, and we are being frank and honest about that choice. The international baccalaureate can be chosen by colleges where that is right for students.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