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School Meals: Eligibility Criteria</w:t>
      </w:r>
    </w:p>
    <w:p>
      <w:r>
        <w:rPr>
          <w:sz w:val="20"/>
        </w:rPr>
        <w:t>20 October 2025  ·  Commons  ·  Oral Questions</w:t>
      </w:r>
    </w:p>
    <w:p>
      <w:r>
        <w:rPr>
          <w:b/>
        </w:rPr>
        <w:t xml:space="preserve">Policy areas: </w:t>
      </w:r>
      <w:r>
        <w:rPr>
          <w:sz w:val="20"/>
        </w:rPr>
        <w:t>Children and families, Economy, Education, training and skills, Welfare and benefits</w:t>
      </w:r>
    </w:p>
    <w:p>
      <w:r>
        <w:rPr>
          <w:b/>
        </w:rPr>
        <w:t xml:space="preserve">Topics: </w:t>
      </w:r>
      <w:r>
        <w:rPr>
          <w:sz w:val="20"/>
        </w:rPr>
        <w:t>children in poverty, eligibility criteria, free school meals, pupil funding, universal credit</w:t>
      </w:r>
    </w:p>
    <w:p>
      <w:r>
        <w:rPr>
          <w:b/>
        </w:rPr>
        <w:t xml:space="preserve">Source: </w:t>
      </w:r>
      <w:r>
        <w:rPr>
          <w:sz w:val="20"/>
        </w:rPr>
        <w:t>https://hansard.parliament.uk/Commons/2025-10-20/debates/190282EB-5B63-4AEA-9101-9CC49F9009A8/FreeSchoolMealsEligibilityCriteria</w:t>
      </w:r>
    </w:p>
    <w:p/>
    <w:p>
      <w:r>
        <w:rPr>
          <w:b/>
          <w:color w:val="1A4A6E"/>
          <w:sz w:val="22"/>
        </w:rPr>
        <w:t>Tanmanjeet Singh Dhesi (Lab)</w:t>
      </w:r>
    </w:p>
    <w:p>
      <w:r>
        <w:rPr>
          <w:sz w:val="22"/>
        </w:rPr>
        <w:t>2. What assessment she has made of the potential impact of changes to eligibility criteria for free school meals on levels of children in poverty.</w:t>
      </w:r>
    </w:p>
    <w:p/>
    <w:p>
      <w:r>
        <w:rPr>
          <w:b/>
          <w:color w:val="1A4A6E"/>
          <w:sz w:val="22"/>
        </w:rPr>
        <w:t>Bridget Phillipson (The Secretary of State for Education)</w:t>
      </w:r>
    </w:p>
    <w:p>
      <w:r>
        <w:rPr>
          <w:sz w:val="22"/>
        </w:rPr>
        <w:t>As Secretary of State, I have secured free school meals for half a million more children and we are set to lift 100,000 children out of poverty and put £500 back into families’ pockets. Alongside our roll-out of free breakfast clubs, 30 hours of Government-funded childcare and Best Start family hubs, I am acting to deliver Labour’s moral mission on tackling child poverty.</w:t>
      </w:r>
    </w:p>
    <w:p/>
    <w:p>
      <w:r>
        <w:rPr>
          <w:b/>
          <w:color w:val="1A4A6E"/>
          <w:sz w:val="22"/>
        </w:rPr>
        <w:t>Dhesi</w:t>
      </w:r>
    </w:p>
    <w:p>
      <w:r>
        <w:rPr>
          <w:sz w:val="22"/>
        </w:rPr>
        <w:t>Labour’s expansion of free school meals will reach 8,750 children in Slough, saving parents in Slough up to £500, as well as maintaining attendance and attainment and improving behaviour. I know that this will be welcomed by families across my Slough constituency and ensure the very best for their children’s future. Can the Secretary of State outline what measures the Government are taking to increase awareness of this scheme and to ensure that eligible pupils do not miss out on this excellent support?</w:t>
      </w:r>
    </w:p>
    <w:p/>
    <w:p>
      <w:r>
        <w:rPr>
          <w:b/>
          <w:color w:val="1A4A6E"/>
          <w:sz w:val="22"/>
        </w:rPr>
        <w:t>Bridget Phillipson</w:t>
      </w:r>
    </w:p>
    <w:p>
      <w:r>
        <w:rPr>
          <w:sz w:val="22"/>
        </w:rPr>
        <w:t>I am grateful to my hon. Friend for everything he does to champion children and families across his constituency. It is fantastic to hear how many children in Slough will benefit from the expansion of free school meals. It is a policy that is pro-learning, anti-poverty and properly Labour. Of course, we want as many families as possible to benefit from it, and to that end we are working with schools, local authorities and the wider sector to notify families about the changes that are coming into effect.</w:t>
      </w:r>
    </w:p>
    <w:p/>
    <w:p>
      <w:r>
        <w:rPr>
          <w:b/>
          <w:color w:val="1A4A6E"/>
          <w:sz w:val="22"/>
        </w:rPr>
        <w:t>Richard Foord (LD)</w:t>
      </w:r>
    </w:p>
    <w:p>
      <w:r>
        <w:rPr>
          <w:sz w:val="22"/>
        </w:rPr>
        <w:t>Under the existing criteria for free school meals, university maths schools have an excellent record for widening participation. We know that 7% of A-level maths students across the country are eligible for free school meals, compared with 13% of students at university maths schools. Will the Government consider expanding the number of places available at university maths schools?</w:t>
      </w:r>
    </w:p>
    <w:p/>
    <w:p>
      <w:r>
        <w:rPr>
          <w:b/>
          <w:color w:val="1A4A6E"/>
          <w:sz w:val="22"/>
        </w:rPr>
        <w:t>Bridget Phillipson</w:t>
      </w:r>
    </w:p>
    <w:p>
      <w:r>
        <w:rPr>
          <w:sz w:val="22"/>
        </w:rPr>
        <w:t>The hon. Gentleman was very imaginative with his question there, and I credit him for that. Of course, we have to take decisions about school placement and school places overall, across the whole system, but if he would like to provide me with more information, I will happily provide him with an update.</w:t>
      </w:r>
    </w:p>
    <w:p/>
    <w:p>
      <w:r>
        <w:rPr>
          <w:b/>
          <w:color w:val="1A4A6E"/>
          <w:sz w:val="22"/>
        </w:rPr>
        <w:t>Speaker</w:t>
      </w:r>
    </w:p>
    <w:p>
      <w:r>
        <w:rPr>
          <w:sz w:val="22"/>
        </w:rPr>
        <w:t>I call the Liberal Democrat spokesperson.</w:t>
      </w:r>
    </w:p>
    <w:p/>
    <w:p>
      <w:r>
        <w:rPr>
          <w:b/>
          <w:color w:val="1A4A6E"/>
          <w:sz w:val="22"/>
        </w:rPr>
        <w:t>Munira Wilson (LD)</w:t>
      </w:r>
    </w:p>
    <w:p>
      <w:r>
        <w:rPr>
          <w:sz w:val="22"/>
        </w:rPr>
        <w:t>We Liberal Democrats warmly welcomed the Government’s decision earlier this year to finally adopt our long-standing policy of extending free school meals to all children in households in receipt of universal credit. At the time, Ministers repeatedly refused to confirm how they were funding this extension; research from Northumbria University now shows that, on average, every primary will have to find £11,000 and every secondary about £25,000 to do so, at a time when they are already cutting teaching assistants and extracurricular activities to balance the books. Given that the Secretary of State has made this policy and the rolling out of school breakfast clubs the centrepiece of her bid for deputy leadership of the Labour party, will she confirm when she is actually going to fund them?</w:t>
      </w:r>
    </w:p>
    <w:p/>
    <w:p>
      <w:r>
        <w:rPr>
          <w:b/>
          <w:color w:val="1A4A6E"/>
          <w:sz w:val="22"/>
        </w:rPr>
        <w:t>Bridget Phillipson</w:t>
      </w:r>
    </w:p>
    <w:p>
      <w:r>
        <w:rPr>
          <w:sz w:val="22"/>
        </w:rPr>
        <w:t>I am grateful to the Liberal Democrat spokesperson for drawing attention to the fantastic Labour policies that this Government are rolling out.</w:t>
      </w:r>
    </w:p>
    <w:p>
      <w:r>
        <w:rPr>
          <w:sz w:val="22"/>
        </w:rPr>
        <w:t>We are expanding free school meals to half a million more children, backed up with an extra £1 billion of funding through the spending review. That is the difference that a Labour Government are making. I am delighted that we now have 750 new free breakfast clubs, and that from April next year another 2,000 will open, reaching half a million more children, lifting children out of poverty and backing families. That is the difference a Labour Government make.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