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20 November 2025  ·  Commons  ·  Oral Questions</w:t>
      </w:r>
    </w:p>
    <w:p>
      <w:r>
        <w:rPr>
          <w:b/>
        </w:rPr>
        <w:t xml:space="preserve">Policy areas: </w:t>
      </w:r>
      <w:r>
        <w:rPr>
          <w:sz w:val="20"/>
        </w:rPr>
        <w:t>Business and industry, Economy, Transport</w:t>
      </w:r>
    </w:p>
    <w:p>
      <w:r>
        <w:rPr>
          <w:b/>
        </w:rPr>
        <w:t xml:space="preserve">Topics: </w:t>
      </w:r>
      <w:r>
        <w:rPr>
          <w:sz w:val="20"/>
        </w:rPr>
        <w:t>driving test wait times, electric vehicle incentives, electric vehicle targets, ghost number plates, railway staff and emergency responders</w:t>
      </w:r>
    </w:p>
    <w:p>
      <w:r>
        <w:rPr>
          <w:b/>
        </w:rPr>
        <w:t xml:space="preserve">Source: </w:t>
      </w:r>
      <w:r>
        <w:rPr>
          <w:sz w:val="20"/>
        </w:rPr>
        <w:t>https://hansard.parliament.uk/Commons/2025-11-20/debates/67C85E85-12A9-4B23-9C78-81BE6CF63098/TopicalQuestions</w:t>
      </w:r>
    </w:p>
    <w:p/>
    <w:p>
      <w:r>
        <w:rPr>
          <w:b/>
          <w:color w:val="1A4A6E"/>
          <w:sz w:val="22"/>
        </w:rPr>
        <w:t>Sarah Coombes (Lab)</w:t>
      </w:r>
    </w:p>
    <w:p>
      <w:r>
        <w:rPr>
          <w:sz w:val="22"/>
        </w:rPr>
        <w:t>T1. If she will make a statement on her departmental responsibilities.</w:t>
      </w:r>
    </w:p>
    <w:p/>
    <w:p>
      <w:r>
        <w:rPr>
          <w:b/>
          <w:color w:val="1A4A6E"/>
          <w:sz w:val="22"/>
        </w:rPr>
        <w:t>Heidi Alexander (The Secretary of State for Transport)</w:t>
      </w:r>
    </w:p>
    <w:p>
      <w:r>
        <w:rPr>
          <w:sz w:val="22"/>
        </w:rPr>
        <w:t>I would like to start by placing on record my deep gratitude to the brave railway staff and emergency responders who dealt so heroically with the appalling attack in Huntingdon a few weeks ago. I am relieved that LNER staff member Sam Zitouni is now continuing his recovery at home. I am sure the whole House will want to join me in sending our best wishes to him and his family. [Hon. Members: “Hear, hear.”]</w:t>
      </w:r>
    </w:p>
    <w:p>
      <w:r>
        <w:rPr>
          <w:sz w:val="22"/>
        </w:rPr>
        <w:t>We are getting on with the job of improving our transport system, with a record £1.6 billion of funding in our roads, by investing in our country’s economic future with the approval of 50 road and rail upgrades, and by turning our railways around with growing passenger numbers and legislation introduced to create Great British Railways. Better journeys are turning into cleaner journeys, with one in four new cars now an electric vehicle. With the Bus Services Act 2025 passed, backed by £1 billion of funding, we are improving our bus network, too.</w:t>
      </w:r>
    </w:p>
    <w:p>
      <w:r>
        <w:rPr>
          <w:sz w:val="22"/>
        </w:rPr>
        <w:t>This is only the start. Transport is at the heart of rising living standards, greater opportunity and national renewal—all things that this Government promised and are now delivering.</w:t>
      </w:r>
    </w:p>
    <w:p/>
    <w:p>
      <w:r>
        <w:rPr>
          <w:b/>
          <w:color w:val="1A4A6E"/>
          <w:sz w:val="22"/>
        </w:rPr>
        <w:t>Sarah Coombes</w:t>
      </w:r>
    </w:p>
    <w:p>
      <w:r>
        <w:rPr>
          <w:sz w:val="22"/>
        </w:rPr>
        <w:t>Ghost number plates are a scourge on our roads and must be tackled. Part of the problem is the thousands of rogue traders who are very happy to sell ghost and cloned number plates to criminals with no questions asked. Despite this number plate wild west, the Driver and Vehicle Licensing Agency has removed from its register only five businesses for the illegal sale of number plates in the past year. Can the Secretary of State reassure me that she is taking action to control the sale of number plates in Britain and crack down on the explosion of ghost plates on our streets?</w:t>
      </w:r>
    </w:p>
    <w:p/>
    <w:p>
      <w:r>
        <w:rPr>
          <w:b/>
          <w:color w:val="1A4A6E"/>
          <w:sz w:val="22"/>
        </w:rPr>
        <w:t>Heidi Alexander</w:t>
      </w:r>
    </w:p>
    <w:p>
      <w:r>
        <w:rPr>
          <w:sz w:val="22"/>
        </w:rPr>
        <w:t>I pay tribute to my hon. Friend for her dogged campaigning on road safety, and thank her for talking to me about this issue and others when I visited West Bromwich earlier this year. We are determined to tackle illegal ghost plates and will publish our road safety strategy before the end of the year. We are working with the DVLA to consider options for strengthening the regime governing the supply of number plates.</w:t>
      </w:r>
    </w:p>
    <w:p/>
    <w:p>
      <w:r>
        <w:rPr>
          <w:b/>
          <w:color w:val="1A4A6E"/>
          <w:sz w:val="22"/>
        </w:rPr>
        <w:t>Wera Hobhouse (LD)</w:t>
      </w:r>
    </w:p>
    <w:p>
      <w:r>
        <w:rPr>
          <w:sz w:val="22"/>
        </w:rPr>
        <w:t>T3. Yesterday, I met Volkswagen. It stressed that to meet our electric vehicle targets the Government must provide long-term support and certainty through to 2030 and beyond, with sensible incentives, a supportive tax framework and more robust infrastructure. What steps is the Department taking to ensure that consumers and manufacturers have confidence in the long-term value of EVs?</w:t>
      </w:r>
    </w:p>
    <w:p/>
    <w:p>
      <w:r>
        <w:rPr>
          <w:b/>
          <w:color w:val="1A4A6E"/>
          <w:sz w:val="22"/>
        </w:rPr>
        <w:t>Keir Mather (The Parliamentary Under-Secretary of State for Transport)</w:t>
      </w:r>
    </w:p>
    <w:p>
      <w:r>
        <w:rPr>
          <w:sz w:val="22"/>
        </w:rPr>
        <w:t>The electric car grant is designed to ensure that consumers have confidence in their ability to buy an electric vehicle over the long term, benefiting from £3,750 off the cost of some models. Importantly, we are undertaking work to increase the number of electric charge points across the country, with an extra 100,000 on top of the over 80,000 that are already in use.</w:t>
      </w:r>
    </w:p>
    <w:p/>
    <w:p>
      <w:r>
        <w:rPr>
          <w:b/>
          <w:color w:val="1A4A6E"/>
          <w:sz w:val="22"/>
        </w:rPr>
        <w:t>Douglas McAllister (Lab)</w:t>
      </w:r>
    </w:p>
    <w:p>
      <w:r>
        <w:rPr>
          <w:sz w:val="22"/>
        </w:rPr>
        <w:t>T2. In June this year, the average wait time for a driving test in the UK was over 22 weeks. That backlog is holding back learners in my constituency. Can the Secretary of State outline what action she is taking to deliver extra tests and remove those barriers for young people in West Dunbartonshire?</w:t>
      </w:r>
    </w:p>
    <w:p/>
    <w:p>
      <w:r>
        <w:rPr>
          <w:b/>
          <w:color w:val="1A4A6E"/>
          <w:sz w:val="22"/>
        </w:rPr>
        <w:t>Simon Lightwood (The Parliamentary Under-Secretary of State for Transport)</w:t>
      </w:r>
    </w:p>
    <w:p>
      <w:r>
        <w:rPr>
          <w:sz w:val="22"/>
        </w:rPr>
        <w:t>Driving test wait times remain too high, and this Government are committed to getting them down. Last week, the Secretary of State announced further actions to do so, including measures to prevent tests being booked up and resold by bots, and bringing in the Army to bolster examiner numbers. We continue to develop and assess further measures to tackle this serious issue.</w:t>
      </w:r>
    </w:p>
    <w:p/>
    <w:p>
      <w:r>
        <w:rPr>
          <w:b/>
          <w:color w:val="1A4A6E"/>
          <w:sz w:val="22"/>
        </w:rPr>
        <w:t>Speaker</w:t>
      </w:r>
    </w:p>
    <w:p>
      <w:r>
        <w:rPr>
          <w:sz w:val="22"/>
        </w:rPr>
        <w:t>I call the shadow Minister.</w:t>
      </w:r>
    </w:p>
    <w:p/>
    <w:p>
      <w:r>
        <w:rPr>
          <w:b/>
          <w:color w:val="1A4A6E"/>
          <w:sz w:val="22"/>
        </w:rPr>
        <w:t>Greg Smith (Con)</w:t>
      </w:r>
    </w:p>
    <w:p>
      <w:r>
        <w:rPr>
          <w:sz w:val="22"/>
        </w:rPr>
        <w:t>Snuck out on a Government website, we learn that narrower roads are coming to make driving more miserable. Is it not the case that such a move will cause even more friction between motorists and cyclists, and slow our roads down so much that it costs the economy billions?</w:t>
      </w:r>
    </w:p>
    <w:p/>
    <w:p>
      <w:r>
        <w:rPr>
          <w:b/>
          <w:color w:val="1A4A6E"/>
          <w:sz w:val="22"/>
        </w:rPr>
        <w:t>Heidi Alexander</w:t>
      </w:r>
    </w:p>
    <w:p>
      <w:r>
        <w:rPr>
          <w:sz w:val="22"/>
        </w:rPr>
        <w:t>Claims that Government guidance mandates a certain road width are false and misrepresent guidance from Active Travel England. There have never been legally binding standards for road widths, and that remains the case. It is obviously right that each road should be designed to meet the needs of local use, and that includes road width. Those decisions are for local traffic engineers. If the hon. Member is saying that we should not design roads to help avoid fatalities, I suggest that he is out of step with most people across the country.</w:t>
      </w:r>
    </w:p>
    <w:p/>
    <w:p>
      <w:r>
        <w:rPr>
          <w:b/>
          <w:color w:val="1A4A6E"/>
          <w:sz w:val="22"/>
        </w:rPr>
        <w:t>Greg Smith</w:t>
      </w:r>
    </w:p>
    <w:p>
      <w:r>
        <w:rPr>
          <w:sz w:val="22"/>
        </w:rPr>
        <w:t>Mr Speaker, it is on their own website. But I will turn to another Government blunder: taxpayer-funded schemes to bribe the public into buying something that they do not want, which, we now learn, will financially hammer people for doing what the Government told them to do in the first place. Is it not time to let people choose what they want to drive, before electric becomes the new diesel?</w:t>
      </w:r>
    </w:p>
    <w:p/>
    <w:p>
      <w:r>
        <w:rPr>
          <w:b/>
          <w:color w:val="1A4A6E"/>
          <w:sz w:val="22"/>
        </w:rPr>
        <w:t>Heidi Alexander</w:t>
      </w:r>
    </w:p>
    <w:p>
      <w:r>
        <w:rPr>
          <w:sz w:val="22"/>
        </w:rPr>
        <w:t>If the electric car grant scheme is so unpopular, why have 30,000 people availed themselves of it since its launch in the summer? I am clear that the transition to electric vehicles is a key plank of this Government’s agenda, because of the good jobs it can create and the need to clean up the way we travel.</w:t>
      </w:r>
    </w:p>
    <w:p/>
    <w:p>
      <w:r>
        <w:rPr>
          <w:b/>
          <w:color w:val="1A4A6E"/>
          <w:sz w:val="22"/>
        </w:rPr>
        <w:t>Peter Prinsley (Lab)</w:t>
      </w:r>
    </w:p>
    <w:p>
      <w:r>
        <w:rPr>
          <w:sz w:val="22"/>
        </w:rPr>
        <w:t>T7.   At a recent church hall meeting in Elmswell—yet another quintessential Suffolk village—a number of my constituents raised concerns about the local railway crossing. This rapidly growing village relies on an outdated level crossing, creating enormous hold-ups that are inconvenient at best and dangerous at worst. In nearby Thurston, passengers can only access the platform by walking across the tracks. Although I welcome Mid Suffolk district council’s recent decision to invest, what action are the Government taking to improve safety and reduce disruption at rural railway crossings?</w:t>
      </w:r>
    </w:p>
    <w:p/>
    <w:p>
      <w:r>
        <w:rPr>
          <w:b/>
          <w:color w:val="1A4A6E"/>
          <w:sz w:val="22"/>
        </w:rPr>
        <w:t>Simon Lightwood</w:t>
      </w:r>
    </w:p>
    <w:p>
      <w:r>
        <w:rPr>
          <w:sz w:val="22"/>
        </w:rPr>
        <w:t>I am enjoying the tour of village halls this morning. Level crossings can be a significant safety risk. Network Rail, the owner of that level crossing, has legal responsibility to reduce risk so that it is as low as practically possible. The Rail Minister would be happy to meet my hon. Friend to discuss the specifics of the crossing.</w:t>
      </w:r>
    </w:p>
    <w:p/>
    <w:p>
      <w:r>
        <w:rPr>
          <w:b/>
          <w:color w:val="1A4A6E"/>
          <w:sz w:val="22"/>
        </w:rPr>
        <w:t>Speaker</w:t>
      </w:r>
    </w:p>
    <w:p>
      <w:r>
        <w:rPr>
          <w:sz w:val="22"/>
        </w:rPr>
        <w:t>I call the Liberal Democrat spokesperson.</w:t>
      </w:r>
    </w:p>
    <w:p/>
    <w:p>
      <w:r>
        <w:rPr>
          <w:b/>
          <w:color w:val="1A4A6E"/>
          <w:sz w:val="22"/>
        </w:rPr>
        <w:t>Olly Glover (LD)</w:t>
      </w:r>
    </w:p>
    <w:p>
      <w:r>
        <w:rPr>
          <w:sz w:val="22"/>
        </w:rPr>
        <w:t>The new railway between Oxford, Bicester and Milton Keynes has been open for more than a year, successfully running freight and charter trains, but passenger trains have yet to start. When will passenger services begin, and what does the Secretary of State feel are the lessons for her Department as to what has gone wrong?</w:t>
      </w:r>
    </w:p>
    <w:p/>
    <w:p>
      <w:r>
        <w:rPr>
          <w:b/>
          <w:color w:val="1A4A6E"/>
          <w:sz w:val="22"/>
        </w:rPr>
        <w:t>Heidi Alexander</w:t>
      </w:r>
    </w:p>
    <w:p>
      <w:r>
        <w:rPr>
          <w:sz w:val="22"/>
        </w:rPr>
        <w:t>There were significant delays under the previous Government—14 months between their intention to move to procurement in March 2023 and any action on it, which was not until the general election last year. Within a couple of months of my being in post, we appointed Chiltern Railways as the operator. There are ongoing discussions locally, and I hope that services are up and running as soon as possible in the new year.</w:t>
      </w:r>
    </w:p>
    <w:p/>
    <w:p>
      <w:r>
        <w:rPr>
          <w:b/>
          <w:color w:val="1A4A6E"/>
          <w:sz w:val="22"/>
        </w:rPr>
        <w:t>Laura Kyrke-Smith (Lab)</w:t>
      </w:r>
    </w:p>
    <w:p>
      <w:r>
        <w:rPr>
          <w:sz w:val="22"/>
        </w:rPr>
        <w:t>T9.   There is great news for train travellers in Aylesbury this week, as the Government have announced that contactless pay-as-you-go ticketing will be rolled out at Aylesbury station from 14 December. Will the Minister join me in encouraging Aylesbury residents to give it a try, and can he assure me that they will get the best-value ticket when they do?</w:t>
      </w:r>
    </w:p>
    <w:p/>
    <w:p>
      <w:r>
        <w:rPr>
          <w:b/>
          <w:color w:val="1A4A6E"/>
          <w:sz w:val="22"/>
        </w:rPr>
        <w:t>Keir Mather</w:t>
      </w:r>
    </w:p>
    <w:p>
      <w:r>
        <w:rPr>
          <w:sz w:val="22"/>
        </w:rPr>
        <w:t>I would be delighted to encourage local people to give it a try. I am delighted with the announced expansion of pay-as-you-go to 50 additional stations, including Aylesbury station, next month, and I can assure my hon. Friend that it will offer her residents greater flexibility, convenience and the best price for their journey for on-the-day travel.</w:t>
      </w:r>
    </w:p>
    <w:p/>
    <w:p>
      <w:r>
        <w:rPr>
          <w:b/>
          <w:color w:val="1A4A6E"/>
          <w:sz w:val="22"/>
        </w:rPr>
        <w:t>Andrew Rosindell (Con)</w:t>
      </w:r>
    </w:p>
    <w:p>
      <w:r>
        <w:rPr>
          <w:sz w:val="22"/>
        </w:rPr>
        <w:t>T4. The Secretary of State will know, because I have raised it so many times, about the appalling situation at the Gallows Corner A12-A127 junction. It is affecting everybody on the east side of London and well into Essex, including all my constituents. It is total incompetence by Transport for London and the Mayor of London. Will the Secretary of State take charge of the situation, overriding the Mayor of London and TfL, and ensure that this infrastructure project is completed no later than spring 2026? It has been delayed for six months already.</w:t>
      </w:r>
    </w:p>
    <w:p/>
    <w:p>
      <w:r>
        <w:rPr>
          <w:b/>
          <w:color w:val="1A4A6E"/>
          <w:sz w:val="22"/>
        </w:rPr>
        <w:t>Heidi Alexander</w:t>
      </w:r>
    </w:p>
    <w:p>
      <w:r>
        <w:rPr>
          <w:sz w:val="22"/>
        </w:rPr>
        <w:t>I fully appreciate that everyone in the hon. Gentleman’s constituency will want to see progress on this matter as soon as possible. I would point out that Gallows Corner has been in a state of disrepair for many years. In fact, under the previous Conservative Government, Transport for London received no substantive support, but this Labour Government committed more than £50 million to finally make the structure safe and reliable again in the spending review. Responsibility now sits with TfL.</w:t>
      </w:r>
    </w:p>
    <w:p/>
    <w:p>
      <w:r>
        <w:rPr>
          <w:b/>
          <w:color w:val="1A4A6E"/>
          <w:sz w:val="22"/>
        </w:rPr>
        <w:t>Calvin Bailey (Lab)</w:t>
      </w:r>
    </w:p>
    <w:p>
      <w:r>
        <w:rPr>
          <w:sz w:val="22"/>
        </w:rPr>
        <w:t>The recent approval of Virgin Trains’ application to share Leyton’s Temple Mills depot with Eurostar is welcome news for jobs and investment in my constituency and for green economic growth. What plans does the Secretary of State have to further seize the opportunities from cross-channel rail?</w:t>
      </w:r>
    </w:p>
    <w:p/>
    <w:p>
      <w:r>
        <w:rPr>
          <w:b/>
          <w:color w:val="1A4A6E"/>
          <w:sz w:val="22"/>
        </w:rPr>
        <w:t>Heidi Alexander</w:t>
      </w:r>
    </w:p>
    <w:p>
      <w:r>
        <w:rPr>
          <w:sz w:val="22"/>
        </w:rPr>
        <w:t>The Office of Rail and Road’s decision with respect to unused capacity at Temple Mills was very welcome. We need to explore whether there are ways to increase depot capacity further, and my hon. Friend will be aware that there are a whole series of further steps that we need to go through before passenger services are live and running. I am really keen that we make use of the spare capacity that exists in the channel tunnel to improve and increase the number of direct international rail services that run from London.</w:t>
      </w:r>
    </w:p>
    <w:p/>
    <w:p>
      <w:r>
        <w:rPr>
          <w:b/>
          <w:color w:val="1A4A6E"/>
          <w:sz w:val="22"/>
        </w:rPr>
        <w:t>Clive Jones (LD)</w:t>
      </w:r>
    </w:p>
    <w:p>
      <w:r>
        <w:rPr>
          <w:sz w:val="22"/>
        </w:rPr>
        <w:t>T5. Hundreds of residents scramble to Twyford train station in my constituency every morning to get to work either in London or in other nearby towns. The village has become overwhelmed, with many struggling to find somewhere to park. Will the Minister meet me to update me on plans for improving local travel links to help residents to access new services such as the Elizabeth line, and even a rail link to Heathrow?</w:t>
      </w:r>
    </w:p>
    <w:p/>
    <w:p>
      <w:r>
        <w:rPr>
          <w:b/>
          <w:color w:val="1A4A6E"/>
          <w:sz w:val="22"/>
        </w:rPr>
        <w:t>Heidi Alexander</w:t>
      </w:r>
    </w:p>
    <w:p>
      <w:r>
        <w:rPr>
          <w:sz w:val="22"/>
        </w:rPr>
        <w:t>I would be happy to ask the Rail Minister to meet the hon. Gentleman to talk about the particular issues around the station that he mentions and to understand what more we could do to properly integrate transport options in that area.</w:t>
      </w:r>
    </w:p>
    <w:p/>
    <w:p>
      <w:r>
        <w:rPr>
          <w:b/>
          <w:color w:val="1A4A6E"/>
          <w:sz w:val="22"/>
        </w:rPr>
        <w:t>Paul Waugh (Lab/Co-op)</w:t>
      </w:r>
    </w:p>
    <w:p>
      <w:r>
        <w:rPr>
          <w:sz w:val="22"/>
        </w:rPr>
        <w:t>Apologies for jumping the gun earlier, Mr Speaker. We need to crack down on drug drivers. Leon Clarke from Rochdale crashed his car and killed his eight-year-old son while driving under the influence of cocaine. Does the Minister agree that we need to change the law on roadside drug tests to stamp out this rising menace on our roads?</w:t>
      </w:r>
    </w:p>
    <w:p/>
    <w:p>
      <w:r>
        <w:rPr>
          <w:b/>
          <w:color w:val="1A4A6E"/>
          <w:sz w:val="22"/>
        </w:rPr>
        <w:t>Lilian Greenwood (The Parliamentary Under-Secretary of State for Transport)</w:t>
      </w:r>
    </w:p>
    <w:p>
      <w:r>
        <w:rPr>
          <w:sz w:val="22"/>
        </w:rPr>
        <w:t>My hon. Friend is a great campaigner for road safety. He is right to raise this tragic case and the growing menace of drug driving. I am proud to tell him that our first drug driving focused THINK! campaign will be launching this coming Monday. If my hon. Friend —or indeed any Members across the House—would like to know more, they are very welcome to come along to the drop-in I am holding in W3 at 5 pm on Monday.</w:t>
      </w:r>
    </w:p>
    <w:p/>
    <w:p>
      <w:r>
        <w:rPr>
          <w:b/>
          <w:color w:val="1A4A6E"/>
          <w:sz w:val="22"/>
        </w:rPr>
        <w:t>Christine Jardine (LD)</w:t>
      </w:r>
    </w:p>
    <w:p>
      <w:r>
        <w:rPr>
          <w:sz w:val="22"/>
        </w:rPr>
        <w:t>T6. The City of Edinburgh council’s consultation on a new tram route has just closed, but there are newspaper reports in the city that officials are now in discussion with Government advisers about potential funding options. Can the Minister clarify whether that is the case and, if so, ensure that the views expressed in the consultation by my constituents will be adhered to?</w:t>
      </w:r>
    </w:p>
    <w:p/>
    <w:p>
      <w:r>
        <w:rPr>
          <w:b/>
          <w:color w:val="1A4A6E"/>
          <w:sz w:val="22"/>
        </w:rPr>
        <w:t>Heidi Alexander</w:t>
      </w:r>
    </w:p>
    <w:p>
      <w:r>
        <w:rPr>
          <w:sz w:val="22"/>
        </w:rPr>
        <w:t>I am happy to talk to my officials about that particular scheme. If I may, I will come back to the hon. Lady in writing.</w:t>
      </w:r>
    </w:p>
    <w:p/>
    <w:p>
      <w:r>
        <w:rPr>
          <w:b/>
          <w:color w:val="1A4A6E"/>
          <w:sz w:val="22"/>
        </w:rPr>
        <w:t>Chris Webb (Lab)</w:t>
      </w:r>
    </w:p>
    <w:p>
      <w:r>
        <w:rPr>
          <w:sz w:val="22"/>
        </w:rPr>
        <w:t>Yesterday in Parliament, I met a number of bus drivers who told me that in their research of 420 routes, 222 did not have any toilets on the route, and 155 of those had no procedures in place for drivers who needed to access toilets during their route. These drivers deserve toilet dignity in their workplace. Does the Minister agree that we need to ensure that those providers give their drivers toilet dignity, and will she meet me to discuss this matter further to ensure they get that access?</w:t>
      </w:r>
    </w:p>
    <w:p/>
    <w:p>
      <w:r>
        <w:rPr>
          <w:b/>
          <w:color w:val="1A4A6E"/>
          <w:sz w:val="22"/>
        </w:rPr>
        <w:t>Simon Lightwood</w:t>
      </w:r>
    </w:p>
    <w:p>
      <w:r>
        <w:rPr>
          <w:sz w:val="22"/>
        </w:rPr>
        <w:t>I will be pleased to meet my hon. Friend. Welfare facilities for drivers are extremely important.</w:t>
      </w:r>
    </w:p>
    <w:p/>
    <w:p>
      <w:r>
        <w:rPr>
          <w:b/>
          <w:color w:val="1A4A6E"/>
          <w:sz w:val="22"/>
        </w:rPr>
        <w:t>Gagan Mohindra (Con)</w:t>
      </w:r>
    </w:p>
    <w:p>
      <w:r>
        <w:rPr>
          <w:sz w:val="22"/>
        </w:rPr>
        <w:t>T8.   Many of my residents rely on Transport for London services to travel every day, yet they are not entitled to concessions enjoyed by those who live literally hundreds of metres away. I have raised this issue before in the Chamber. Will the Secretary of State advise me of any way, besides turning up at City Hall, that I can meet the relevant person to discuss this?</w:t>
      </w:r>
    </w:p>
    <w:p/>
    <w:p>
      <w:r>
        <w:rPr>
          <w:b/>
          <w:color w:val="1A4A6E"/>
          <w:sz w:val="22"/>
        </w:rPr>
        <w:t>Heidi Alexander</w:t>
      </w:r>
    </w:p>
    <w:p>
      <w:r>
        <w:rPr>
          <w:sz w:val="22"/>
        </w:rPr>
        <w:t>I am interested to hear that the hon. Gentleman’s constituents want to avail themselves of concessions provided by the Labour Mayor of London. The hon. Gentleman will know that Londoners often pay a precept to fund some of the entitlements they have in London. That is why his constituents, who fall outside the Greater London boundary, do not have those concessions available to them.</w:t>
      </w:r>
    </w:p>
    <w:p/>
    <w:p>
      <w:r>
        <w:rPr>
          <w:b/>
          <w:color w:val="1A4A6E"/>
          <w:sz w:val="22"/>
        </w:rPr>
        <w:t>Peter Swallow (Lab)</w:t>
      </w:r>
    </w:p>
    <w:p>
      <w:r>
        <w:rPr>
          <w:sz w:val="22"/>
        </w:rPr>
        <w:t>Bracknell Forest council, supported by Department for Transport funding, has delivered an early Christmas present for residents, with free bus journeys on the first three weekends in December. Will my hon. Friend share my joy in that scheme, which will boost our local economy? I know it is only November, but will he also join me in wishing everyone in Bracknell Forest a very merry Christmas?</w:t>
      </w:r>
    </w:p>
    <w:p/>
    <w:p>
      <w:r>
        <w:rPr>
          <w:b/>
          <w:color w:val="1A4A6E"/>
          <w:sz w:val="22"/>
        </w:rPr>
        <w:t>Simon Lightwood</w:t>
      </w:r>
    </w:p>
    <w:p>
      <w:r>
        <w:rPr>
          <w:sz w:val="22"/>
        </w:rPr>
        <w:t>It is my pleasure to wish my hon. Friend a very merry Christmas. I am pleased to hear about that. We have confirmed £1 billion of funding for buses to support and improve services in 2025-26 and to keep fares affordable.</w:t>
      </w:r>
    </w:p>
    <w:p/>
    <w:p>
      <w:r>
        <w:rPr>
          <w:b/>
          <w:color w:val="1A4A6E"/>
          <w:sz w:val="22"/>
        </w:rPr>
        <w:t>Katie Lam (Con)</w:t>
      </w:r>
    </w:p>
    <w:p>
      <w:r>
        <w:rPr>
          <w:sz w:val="22"/>
        </w:rPr>
        <w:t>Cross-channel rail was already mentioned this morning. Specifically, trains from Ashford to Paris were a massive boost for my constituents in the Weald of Kent and are much missed. It is fantastic news that Virgin would like to run trains again from Ashford and also from Ebbsfleet, but I know that there are some open questions about how the stations will be updated. It would be great to hear about any conversations that the right hon. Lady might have had with Virgin regarding what might need to happen next to move this forward.</w:t>
      </w:r>
    </w:p>
    <w:p/>
    <w:p>
      <w:r>
        <w:rPr>
          <w:b/>
          <w:color w:val="1A4A6E"/>
          <w:sz w:val="22"/>
        </w:rPr>
        <w:t>Heidi Alexander</w:t>
      </w:r>
    </w:p>
    <w:p>
      <w:r>
        <w:rPr>
          <w:sz w:val="22"/>
        </w:rPr>
        <w:t>As I said to my hon. Friend the Member for Leyton and Wanstead (Mr Bailey), there are a whole number of steps subsequent to the ORR decision, which we welcomed. We are keen to see the stations at both Ashford and Ebbsfleet reopened, and I will be talking to all operators that are interested in making that a reality.</w:t>
      </w:r>
    </w:p>
    <w:p/>
    <w:p>
      <w:r>
        <w:rPr>
          <w:b/>
          <w:color w:val="1A4A6E"/>
          <w:sz w:val="22"/>
        </w:rPr>
        <w:t>Euan Stainbank (Lab)</w:t>
      </w:r>
    </w:p>
    <w:p>
      <w:r>
        <w:rPr>
          <w:sz w:val="22"/>
        </w:rPr>
        <w:t>Considering the imminent publication of the 10-year bus pipeline and rapidly rising Chinese market share in UK bus orders, will the Minister expand on what the Government will do to ensure that domestic manufacturers have a level playing field, which the SNP’s infamous ScotZEB2 shopping list for Chinese manufacturers dismally failed to deliver?</w:t>
      </w:r>
    </w:p>
    <w:p/>
    <w:p>
      <w:r>
        <w:rPr>
          <w:b/>
          <w:color w:val="1A4A6E"/>
          <w:sz w:val="22"/>
        </w:rPr>
        <w:t>Simon Lightwood</w:t>
      </w:r>
    </w:p>
    <w:p>
      <w:r>
        <w:rPr>
          <w:sz w:val="22"/>
        </w:rPr>
        <w:t>As my hon. Friend is aware, we have been working closely with operators and manufacturers as part of our bus manufacturing expert panel. We will publish that pipeline of orders in the near future.</w:t>
      </w:r>
    </w:p>
    <w:p/>
    <w:p>
      <w:r>
        <w:rPr>
          <w:b/>
          <w:color w:val="1A4A6E"/>
          <w:sz w:val="22"/>
        </w:rPr>
        <w:t>Tom Tugendhat (Con)</w:t>
      </w:r>
    </w:p>
    <w:p>
      <w:r>
        <w:rPr>
          <w:sz w:val="22"/>
        </w:rPr>
        <w:t>The Secretary of State will know that there is no mandate for TfL beyond the bounds of London—little enough within it. Does she agree that it has absolutely no mandate to increase the price on rail fares to Tonbridge by extending the peak hours system in London to areas where there is now talk of putting in contactless? Will she assure me that rail fares to Tonbridge and to Borough Green will not go up through a contactless increase?</w:t>
      </w:r>
    </w:p>
    <w:p/>
    <w:p>
      <w:r>
        <w:rPr>
          <w:b/>
          <w:color w:val="1A4A6E"/>
          <w:sz w:val="22"/>
        </w:rPr>
        <w:t>Heidi Alexander</w:t>
      </w:r>
    </w:p>
    <w:p>
      <w:r>
        <w:rPr>
          <w:sz w:val="22"/>
        </w:rPr>
        <w:t>The expansion of the contactless system to wider areas of the south-east is, I am sure, welcomed by the right hon. Gentleman’s constituents, given the convenience that it gives them. [ Interruption. ] He shakes his head, but I can tell him that there are a lot of hon. Members across this House who are delighted with the roll-out of pay-as-you-go. If he wants to write to me with the detail of his concern, I would be happy to come back to him.</w:t>
      </w:r>
    </w:p>
    <w:p/>
    <w:p>
      <w:r>
        <w:rPr>
          <w:b/>
          <w:color w:val="1A4A6E"/>
          <w:sz w:val="22"/>
        </w:rPr>
        <w:t>Callum Anderson (Lab)</w:t>
      </w:r>
    </w:p>
    <w:p>
      <w:r>
        <w:rPr>
          <w:sz w:val="22"/>
        </w:rPr>
        <w:t>East West Rail promises to be hugely transformative for Bletchley, positioning the town as a key economic hub, not only between London and Birmingham but between Oxford and Cambridge. With a new eastern entrance at Bletchley station, we can unlock the jobs and investment that will not only revitalise the town centre, but deliver a modern gateway for visitors to Bletchley Park. We have local backing; we just need some local funding. Will the Secretary of State meet me and key strategic partners to discuss how we can realise that opportunity?</w:t>
      </w:r>
    </w:p>
    <w:p/>
    <w:p>
      <w:r>
        <w:rPr>
          <w:b/>
          <w:color w:val="1A4A6E"/>
          <w:sz w:val="22"/>
        </w:rPr>
        <w:t>Heidi Alexander</w:t>
      </w:r>
    </w:p>
    <w:p>
      <w:r>
        <w:rPr>
          <w:sz w:val="22"/>
        </w:rPr>
        <w:t>I am very happy to ask the Rail Minister to meet my hon. Friend. East West Rail could be transformative for his constituency; indeed, I saw one of his recent Instagram posts explaining some of the improvements at Bletchley. That probably says more about what I am viewing on Instagram than anything else! I have full confidence in the ability of the railway to transform the travel experience for his constituents.</w:t>
      </w:r>
    </w:p>
    <w:p/>
    <w:p>
      <w:r>
        <w:rPr>
          <w:b/>
          <w:color w:val="1A4A6E"/>
          <w:sz w:val="22"/>
        </w:rPr>
        <w:t>Max Wilkinson (LD)</w:t>
      </w:r>
    </w:p>
    <w:p>
      <w:r>
        <w:rPr>
          <w:sz w:val="22"/>
        </w:rPr>
        <w:t>The Spring bridge in my constituency was designed by Isambard Kingdom Brunel. The previous county council administration put off vital work to fix the bridge after a landslip. What can the Government do to help the current Liberal Democrat administration speed up the work to get it completed, and will the Government encourage the county council to open one lane as soon as possible, for the benefit of businesses and residents who are being put off by diversions?</w:t>
      </w:r>
    </w:p>
    <w:p/>
    <w:p>
      <w:r>
        <w:rPr>
          <w:b/>
          <w:color w:val="1A4A6E"/>
          <w:sz w:val="22"/>
        </w:rPr>
        <w:t>Heidi Alexander</w:t>
      </w:r>
    </w:p>
    <w:p>
      <w:r>
        <w:rPr>
          <w:sz w:val="22"/>
        </w:rPr>
        <w:t>The hon. Member may wish to suggest to his council that it considers the process for securing money from the structures fund, which we will make an announcement on in the new year, as that fund is designed to help resolve the sorts of situations that he describes in his constituency.</w:t>
      </w:r>
    </w:p>
    <w:p/>
    <w:p>
      <w:r>
        <w:rPr>
          <w:b/>
          <w:color w:val="1A4A6E"/>
          <w:sz w:val="22"/>
        </w:rPr>
        <w:t>Martin Vickers (Con)</w:t>
      </w:r>
    </w:p>
    <w:p>
      <w:r>
        <w:rPr>
          <w:sz w:val="22"/>
        </w:rPr>
        <w:t>There is a growing body of evidence about the dangers caused by headlight glare. I know the Department is doing its own research on this. Could the Minister give an indication of when new regulations might be brought forward to reduce the risks?</w:t>
      </w:r>
    </w:p>
    <w:p/>
    <w:p>
      <w:r>
        <w:rPr>
          <w:b/>
          <w:color w:val="1A4A6E"/>
          <w:sz w:val="22"/>
        </w:rPr>
        <w:t>Lilian Greenwood</w:t>
      </w:r>
    </w:p>
    <w:p>
      <w:r>
        <w:rPr>
          <w:sz w:val="22"/>
        </w:rPr>
        <w:t>I thank the hon. Member for that important question. He will know that last year we commissioned groundbreaking independent research to better understand the problems of headlight glare. We are looking at that and considering how we might take it forward, although—as I am sure he knows—the matter is subject to international vehicle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