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Maritime Sector: Decarbonisation</w:t>
      </w:r>
    </w:p>
    <w:p>
      <w:r>
        <w:rPr>
          <w:sz w:val="20"/>
        </w:rPr>
        <w:t>20 November 2025  ·  Commons  ·  Oral Questions</w:t>
      </w:r>
    </w:p>
    <w:p>
      <w:r>
        <w:rPr>
          <w:b/>
        </w:rPr>
        <w:t xml:space="preserve">Policy areas: </w:t>
      </w:r>
      <w:r>
        <w:rPr>
          <w:sz w:val="20"/>
        </w:rPr>
        <w:t>Energy, Environment, Transport</w:t>
      </w:r>
    </w:p>
    <w:p>
      <w:r>
        <w:rPr>
          <w:b/>
        </w:rPr>
        <w:t xml:space="preserve">Topics: </w:t>
      </w:r>
      <w:r>
        <w:rPr>
          <w:sz w:val="20"/>
        </w:rPr>
        <w:t>grid capacity limitations, grid connection delays, maritime decarbonisation strategy, offshore wind sector, port electrification</w:t>
      </w:r>
    </w:p>
    <w:p>
      <w:r>
        <w:rPr>
          <w:b/>
        </w:rPr>
        <w:t xml:space="preserve">Source: </w:t>
      </w:r>
      <w:r>
        <w:rPr>
          <w:sz w:val="20"/>
        </w:rPr>
        <w:t>https://hansard.parliament.uk/Commons/2025-11-20/debates/143F7514-010B-40DF-8C21-3D31988E2B5D/MaritimeSectorDecarbonisation</w:t>
      </w:r>
    </w:p>
    <w:p/>
    <w:p>
      <w:r>
        <w:rPr>
          <w:b/>
          <w:color w:val="1A4A6E"/>
          <w:sz w:val="22"/>
        </w:rPr>
        <w:t>Wera Hobhouse (LD)</w:t>
      </w:r>
    </w:p>
    <w:p>
      <w:r>
        <w:rPr>
          <w:sz w:val="22"/>
        </w:rPr>
        <w:t>3. What steps her Department has taken to help support the decarbonisation of the maritime sector.</w:t>
      </w:r>
    </w:p>
    <w:p/>
    <w:p>
      <w:r>
        <w:rPr>
          <w:b/>
          <w:color w:val="1A4A6E"/>
          <w:sz w:val="22"/>
        </w:rPr>
        <w:t>Keir Mather (The Parliamentary Under-Secretary of State for Transport)</w:t>
      </w:r>
    </w:p>
    <w:p>
      <w:r>
        <w:rPr>
          <w:sz w:val="22"/>
        </w:rPr>
        <w:t>In March, we published the maritime decarbonisation strategy, which provides the sector with the certainty that it needs to decarbonise. We support the Port of Dover’s plan to electrify short straits crossings, which I know the hon. Member discussed with the Secretary of State in September. Our colleagues in the Department for Energy Security and Net Zero are working on reform that will help to reduce grid connection delays.</w:t>
      </w:r>
    </w:p>
    <w:p/>
    <w:p>
      <w:r>
        <w:rPr>
          <w:b/>
          <w:color w:val="1A4A6E"/>
          <w:sz w:val="22"/>
        </w:rPr>
        <w:t>Wera Hobhouse</w:t>
      </w:r>
    </w:p>
    <w:p>
      <w:r>
        <w:rPr>
          <w:sz w:val="22"/>
        </w:rPr>
        <w:t>UK ports are clear that large-scale electrification is essential for maritime decarbonisation, but the required grid capacity is severely lacking. The Transport Committee has urged the Government to provide planning authorities with clear guidance to facilitate grid and substation upgrades. Will the Department prioritise enabling ports to build up their grid infrastructure before they fall behind international competition, so that we can continue to lead on maritime decarbonisation?</w:t>
      </w:r>
    </w:p>
    <w:p/>
    <w:p>
      <w:r>
        <w:rPr>
          <w:b/>
          <w:color w:val="1A4A6E"/>
          <w:sz w:val="22"/>
        </w:rPr>
        <w:t>Keir Mather</w:t>
      </w:r>
    </w:p>
    <w:p>
      <w:r>
        <w:rPr>
          <w:sz w:val="22"/>
        </w:rPr>
        <w:t>I agree with the hon. Lady on her ambition to decarbonise maritime. That is why, in my first week as maritime Minister, I announced funding of £448 million to decarbonise UK maritime. She is right to note that electrification and grid capacity are enormous issues. Department for Transport officials continue to work across the ports sector to ensure that we can improve the grid connection process, and DESNZ is working on reform of that process to free up 500 GW of capacity for crucial sectors such as ports.</w:t>
      </w:r>
    </w:p>
    <w:p/>
    <w:p>
      <w:r>
        <w:rPr>
          <w:b/>
          <w:color w:val="1A4A6E"/>
          <w:sz w:val="22"/>
        </w:rPr>
        <w:t>Jayne Kirkham (Lab/Co-op)</w:t>
      </w:r>
    </w:p>
    <w:p>
      <w:r>
        <w:rPr>
          <w:sz w:val="22"/>
        </w:rPr>
        <w:t>The port of Falmouth has benefited from Government money for plug-in power, but it has been held back by the grid. The port is also trying to redevelop and expand, so that it can service the floating offshore wind sector, and bring in freight on the freight line that we lost 15 years ago. Will the Minister support the port of Falmouth in those aims, and will he visit?</w:t>
      </w:r>
    </w:p>
    <w:p/>
    <w:p>
      <w:r>
        <w:rPr>
          <w:b/>
          <w:color w:val="1A4A6E"/>
          <w:sz w:val="22"/>
        </w:rPr>
        <w:t>Keir Mather</w:t>
      </w:r>
    </w:p>
    <w:p>
      <w:r>
        <w:rPr>
          <w:sz w:val="22"/>
        </w:rPr>
        <w:t>My hon. Friend is a champion for the port of Falmouth. I applaud the work that it is doing to achieve decarbonisation. It is incumbent on me to work with Ofgem and my departmental colleagues in DESNZ to ensure that we speed up the improvement of port capacity and connection to the national grid. I would be very happy to visit that port in the future to explore its fantastic work.</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