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Wrexham, Shropshire and Midlands Railway</w:t>
      </w:r>
    </w:p>
    <w:p>
      <w:r>
        <w:rPr>
          <w:sz w:val="20"/>
        </w:rPr>
        <w:t>20 May 2026  ·  Commons  ·  Petition</w:t>
      </w:r>
    </w:p>
    <w:p>
      <w:r>
        <w:rPr>
          <w:b/>
        </w:rPr>
        <w:t xml:space="preserve">Policy areas: </w:t>
      </w:r>
      <w:r>
        <w:rPr>
          <w:sz w:val="20"/>
        </w:rPr>
        <w:t>Economy, Transport</w:t>
      </w:r>
    </w:p>
    <w:p>
      <w:r>
        <w:rPr>
          <w:b/>
        </w:rPr>
        <w:t xml:space="preserve">Topics: </w:t>
      </w:r>
      <w:r>
        <w:rPr>
          <w:sz w:val="20"/>
        </w:rPr>
        <w:t>london north wales transport links, public transport demand, rail service reinstatement, regional economic development, wrexham shropshire and midlands railway</w:t>
      </w:r>
    </w:p>
    <w:p>
      <w:r>
        <w:rPr>
          <w:b/>
        </w:rPr>
        <w:t xml:space="preserve">Source: </w:t>
      </w:r>
      <w:r>
        <w:rPr>
          <w:sz w:val="20"/>
        </w:rPr>
        <w:t>https://hansard.parliament.uk/Commons/2026-05-20/debates/69F57BFD-86DF-47F7-B440-0FBE3B1F5343/WrexhamShropshireAndMidlandsRailway</w:t>
      </w:r>
    </w:p>
    <w:p/>
    <w:p>
      <w:r>
        <w:rPr>
          <w:b/>
          <w:color w:val="1A4A6E"/>
          <w:sz w:val="22"/>
        </w:rPr>
        <w:t>Julia Buckley (Lab)</w:t>
      </w:r>
    </w:p>
    <w:p>
      <w:r>
        <w:rPr>
          <w:sz w:val="22"/>
        </w:rPr>
        <w:t>Shropshire is the only county in England without a direct train service connecting it to London. I stand here today alongside my neighbours from Wrexham, Ruabon, Wolverhampton, South Shropshire, The Wrekin and Nuneaton, who share my request to reinstate the line that connects six underserved towns back to the capital. In total, over 10,000 people have signed the petitions, with 1,436 having done so on paper and 8,741 having signed a similar one online, demonstrating the strong public demand for the service—those are 10,000 fare paying passengers asking for a train.</w:t>
      </w:r>
    </w:p>
    <w:p>
      <w:r>
        <w:rPr>
          <w:sz w:val="22"/>
        </w:rPr>
        <w:t>The petition states:</w:t>
      </w:r>
    </w:p>
    <w:p>
      <w:r>
        <w:rPr>
          <w:sz w:val="22"/>
        </w:rPr>
        <w:t>“The petitioners therefore request that the House of Commons urges the Government to support the proposal for a Wrexham, Shropshire and Midlands Railway by encouraging the Office of Rail and Road and Network Rail to work constructively with the operator to enable the establishment of new direct services between London and North Wales, Shropshire and the Midlands.”</w:t>
      </w:r>
    </w:p>
    <w:p>
      <w:r>
        <w:rPr>
          <w:sz w:val="22"/>
        </w:rPr>
        <w:t>Following is the full text of the petition:</w:t>
      </w:r>
    </w:p>
    <w:p>
      <w:r>
        <w:rPr>
          <w:sz w:val="22"/>
        </w:rPr>
        <w:t>[The petition of residents of England and Wales,</w:t>
      </w:r>
    </w:p>
    <w:p>
      <w:r>
        <w:rPr>
          <w:sz w:val="22"/>
        </w:rPr>
        <w:t>Declares that the Wrexham, Shropshire and Midlands Railway has submitted proposals to restore direct rail services between Wrexham, Shropshire, the Midlands and London, which would offer significant economic, social and environmental benefits for the communities along the route; further declares that the establishment of these new direct services would improve transport links, access to health services, and strengthen regional economies across North Wales, Shropshire and the Midlands.</w:t>
      </w:r>
    </w:p>
    <w:p>
      <w:r>
        <w:rPr>
          <w:sz w:val="22"/>
        </w:rPr>
        <w:t>The petitioners therefore request that the House of Commons urges the Government to support the proposal for a Wrexham, Shropshire and Midlands Railway by encouraging the Office of Rail and Road and Network Rail to work constructively with the operator to enable the establishment of new direct services between London and North Wales, Shropshire and the Midlands.</w:t>
      </w:r>
    </w:p>
    <w:p>
      <w:r>
        <w:rPr>
          <w:sz w:val="22"/>
        </w:rPr>
        <w:t>And the petitioners remain, etc.]</w:t>
      </w:r>
    </w:p>
    <w:p>
      <w:r>
        <w:rPr>
          <w:sz w:val="22"/>
        </w:rPr>
        <w:t>[P003201]</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