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Bridlington Care Unit</w:t>
      </w:r>
    </w:p>
    <w:p>
      <w:r>
        <w:rPr>
          <w:sz w:val="20"/>
        </w:rPr>
        <w:t>20 May 2026  ·  Commons  ·  Petition</w:t>
      </w:r>
    </w:p>
    <w:p>
      <w:r>
        <w:rPr>
          <w:b/>
        </w:rPr>
        <w:t xml:space="preserve">Policy areas: </w:t>
      </w:r>
      <w:r>
        <w:rPr>
          <w:sz w:val="20"/>
        </w:rPr>
        <w:t>Government and public administration, Health and social care</w:t>
      </w:r>
    </w:p>
    <w:p>
      <w:r>
        <w:rPr>
          <w:b/>
        </w:rPr>
        <w:t xml:space="preserve">Topics: </w:t>
      </w:r>
      <w:r>
        <w:rPr>
          <w:sz w:val="20"/>
        </w:rPr>
        <w:t>bridlington care unit closure, elderly care provision, hospital service expansion, integrated care board, nhs rehabilitation services</w:t>
      </w:r>
    </w:p>
    <w:p>
      <w:r>
        <w:rPr>
          <w:b/>
        </w:rPr>
        <w:t xml:space="preserve">Source: </w:t>
      </w:r>
      <w:r>
        <w:rPr>
          <w:sz w:val="20"/>
        </w:rPr>
        <w:t>https://hansard.parliament.uk/Commons/2026-05-20/debates/641D403E-29B8-408F-96F2-FC8FB8C6FB6E/BridlingtonCareUnit</w:t>
      </w:r>
    </w:p>
    <w:p/>
    <w:p>
      <w:r>
        <w:rPr>
          <w:b/>
          <w:color w:val="1A4A6E"/>
          <w:sz w:val="22"/>
        </w:rPr>
        <w:t>Charlie Dewhirst (Con)</w:t>
      </w:r>
    </w:p>
    <w:p>
      <w:r>
        <w:rPr>
          <w:sz w:val="22"/>
        </w:rPr>
        <w:t>The proposed rushed closure of the care unit at Bridlington hospital in my constituency is deeply concerning and must not go ahead. The unit provides vital short-stay rehabilitation close to home, especially for elderly residents, avoiding unnecessary travel to Scarborough or York for care or for relatives’ visits. Some 5,784 local residents have signed my petition in-person and online against the closure, in the light of Bridlington’s rapidly growing population, especially the over-65s.</w:t>
      </w:r>
    </w:p>
    <w:p>
      <w:r>
        <w:rPr>
          <w:sz w:val="22"/>
        </w:rPr>
        <w:t>The petition states:</w:t>
      </w:r>
    </w:p>
    <w:p>
      <w:r>
        <w:rPr>
          <w:sz w:val="22"/>
        </w:rPr>
        <w:t>“The petitioners therefore request that the House of Commons urge the Government to urgently instruct both NHS Humber and North Yorkshire Integrated Care Board and York and Scarborough Teaching Hospitals NHS Foundation Trust not to close the Bridlington Care Unit; and further to urge the Government to work with the various health providers and the Bridlington Health Forum to in fact actively expand the range of services available at Bridlington.”</w:t>
      </w:r>
    </w:p>
    <w:p>
      <w:r>
        <w:rPr>
          <w:sz w:val="22"/>
        </w:rPr>
        <w:t>Following is the full text of the petition:</w:t>
      </w:r>
    </w:p>
    <w:p>
      <w:r>
        <w:rPr>
          <w:sz w:val="22"/>
        </w:rPr>
        <w:t>[ The petition of residents of East Yorkshire,</w:t>
      </w:r>
    </w:p>
    <w:p>
      <w:r>
        <w:rPr>
          <w:sz w:val="22"/>
        </w:rPr>
        <w:t>Declares that the proposed closure of the Bridlington Care Unit is deeply concerning and must not go ahead; further declares that Bridlington Hospital has successfully achieved accreditation as an elective surgical hub and has potential to increase the number of operations delivered on site, as it did during Covid; further declares that York and Scarborough are already at capacity with patients; and further declares that redeploying staff from Bridlington to other NHS facilities in Scarborough and York will extra incur costs to the trust.</w:t>
      </w:r>
    </w:p>
    <w:p>
      <w:r>
        <w:rPr>
          <w:sz w:val="22"/>
        </w:rPr>
        <w:t>The petitioners therefore request that the House of Commons urge the Government to urgently instruct both NHS Humber and North Yorkshire Integrated Care Board and York and Scarborough Teaching Hospitals NHS Foundation Trust not to close the Bridlington Care Unit; and further to urge the Government to work with the various health providers and the Bridlington Health Forum to in fact actively expand the range of services available at Bridlington.</w:t>
      </w:r>
    </w:p>
    <w:p>
      <w:r>
        <w:rPr>
          <w:sz w:val="22"/>
        </w:rPr>
        <w:t>And the petitioners remain, etc. ]</w:t>
      </w:r>
    </w:p>
    <w:p>
      <w:r>
        <w:rPr>
          <w:sz w:val="22"/>
        </w:rPr>
        <w:t>[P003202]</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