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20 May 2025  ·  Commons  ·  Oral Questions</w:t>
      </w:r>
    </w:p>
    <w:p>
      <w:r>
        <w:rPr>
          <w:b/>
        </w:rPr>
        <w:t xml:space="preserve">Policy areas: </w:t>
      </w:r>
      <w:r>
        <w:rPr>
          <w:sz w:val="20"/>
        </w:rPr>
        <w:t>Business and industry, Economy, Energy, Welfare and benefits</w:t>
      </w:r>
    </w:p>
    <w:p>
      <w:r>
        <w:rPr>
          <w:b/>
        </w:rPr>
        <w:t xml:space="preserve">Topics: </w:t>
      </w:r>
      <w:r>
        <w:rPr>
          <w:sz w:val="20"/>
        </w:rPr>
        <w:t>economic growth, food bank use, green manufacturing jobs, pension fund investment, renewables hub investment</w:t>
      </w:r>
    </w:p>
    <w:p>
      <w:r>
        <w:rPr>
          <w:b/>
        </w:rPr>
        <w:t xml:space="preserve">Source: </w:t>
      </w:r>
      <w:r>
        <w:rPr>
          <w:sz w:val="20"/>
        </w:rPr>
        <w:t>https://hansard.parliament.uk/Commons/2025-05-20/debates/B5064562-6978-4D0C-AD4B-38DA6EB8B398/TopicalQuestions</w:t>
      </w:r>
    </w:p>
    <w:p/>
    <w:p>
      <w:r>
        <w:rPr>
          <w:b/>
          <w:color w:val="1A4A6E"/>
          <w:sz w:val="22"/>
        </w:rPr>
        <w:t>Rosie Duffield (Ind)</w:t>
      </w:r>
    </w:p>
    <w:p>
      <w:r>
        <w:rPr>
          <w:sz w:val="22"/>
        </w:rPr>
        <w:t>T1. If she will make a statement on her departmental responsibilities.</w:t>
      </w:r>
    </w:p>
    <w:p/>
    <w:p>
      <w:r>
        <w:rPr>
          <w:b/>
          <w:color w:val="1A4A6E"/>
          <w:sz w:val="22"/>
        </w:rPr>
        <w:t>Rachel Reeves (The Chancellor of the Exchequer)</w:t>
      </w:r>
    </w:p>
    <w:p>
      <w:r>
        <w:rPr>
          <w:sz w:val="22"/>
        </w:rPr>
        <w:t>This Government are securing economic growth. Last week, the numbers published showed that the economy grew by 0.7% in the first quarter of this year, including an 8% increase year on year in investment spending. We are now the fastest-growing economy in the G7. Since the general election, there have been four cuts in interest rates, 200,000 jobs created and three trade deals secured. Britain’s economy is stronger, but I will continue to do everything in my power to ensure that working people are better off.</w:t>
      </w:r>
    </w:p>
    <w:p/>
    <w:p>
      <w:r>
        <w:rPr>
          <w:b/>
          <w:color w:val="1A4A6E"/>
          <w:sz w:val="22"/>
        </w:rPr>
        <w:t>Rosie Duffield</w:t>
      </w:r>
    </w:p>
    <w:p>
      <w:r>
        <w:rPr>
          <w:sz w:val="22"/>
        </w:rPr>
        <w:t>Westminster is once again buzzing with the latest U-turns, speculation and briefings over the Chancellor’s policies on the winter fuel allowance and the two-child benefit cap. There is less of a buzz for the visitors to Canterbury food bank, however, which last month distributed enough food to make 13,545 meals, in a 47% rise on the same period last year. Will the Chancellor end the serious anxiety of those experiencing fuel and food poverty now and reverse those policies?</w:t>
      </w:r>
    </w:p>
    <w:p/>
    <w:p>
      <w:r>
        <w:rPr>
          <w:b/>
          <w:color w:val="1A4A6E"/>
          <w:sz w:val="22"/>
        </w:rPr>
        <w:t>Rachel Reeves</w:t>
      </w:r>
    </w:p>
    <w:p>
      <w:r>
        <w:rPr>
          <w:sz w:val="22"/>
        </w:rPr>
        <w:t>The only reason that we have been able to grow the economy and get those cuts in interest rates, which help working families in Canterbury and right across our country, is because we have returned stability to our economy. That means never making a policy commitment without being able to say where the money comes from, which is what got our country into a mess under the previous Government. We have set out the policies that we needed to put investment into the NHS and secure our public finances.</w:t>
      </w:r>
    </w:p>
    <w:p/>
    <w:p>
      <w:r>
        <w:rPr>
          <w:b/>
          <w:color w:val="1A4A6E"/>
          <w:sz w:val="22"/>
        </w:rPr>
        <w:t>Tracy Gilbert (Lab)</w:t>
      </w:r>
    </w:p>
    <w:p>
      <w:r>
        <w:rPr>
          <w:sz w:val="22"/>
        </w:rPr>
        <w:t>T2. Last month, Firth Ports officially opened the Charles Hammond berth at the port of Leith, in a £100 million private investment to create Scotland’s largest renewables hub. Will my right hon. Friend join me in welcoming that investment in Leith and set out how she is working with Cabinet colleagues to ensure that green manufacturing and supply chain jobs are created in Scotland?</w:t>
      </w:r>
    </w:p>
    <w:p/>
    <w:p>
      <w:r>
        <w:rPr>
          <w:b/>
          <w:color w:val="1A4A6E"/>
          <w:sz w:val="22"/>
        </w:rPr>
        <w:t>Darren Jones (The Chief Secretary to the Treasury)</w:t>
      </w:r>
    </w:p>
    <w:p>
      <w:r>
        <w:rPr>
          <w:sz w:val="22"/>
        </w:rPr>
        <w:t>I join my hon. Friend in welcoming the official opening of the Charles Hammond berth. As she knows, we set up Great British Energy in Scotland, bringing forward £300 million of investment ahead of the spending review to secure jobs and supply chains. Funding for the Port of Cromarty Firth, announced in March, is expected to support up to 1,000 highly skilled jobs, while our uplift to the clean energy bonus will support offshore wind supply chains across the country. That is yet another example of the Government working with business and of a Labour Government delivering for the people of Scotland.</w:t>
      </w:r>
    </w:p>
    <w:p/>
    <w:p>
      <w:r>
        <w:rPr>
          <w:b/>
          <w:color w:val="1A4A6E"/>
          <w:sz w:val="22"/>
        </w:rPr>
        <w:t>Speaker</w:t>
      </w:r>
    </w:p>
    <w:p>
      <w:r>
        <w:rPr>
          <w:sz w:val="22"/>
        </w:rPr>
        <w:t>I call the shadow Chancellor.</w:t>
      </w:r>
    </w:p>
    <w:p/>
    <w:p>
      <w:r>
        <w:rPr>
          <w:b/>
          <w:color w:val="1A4A6E"/>
          <w:sz w:val="22"/>
        </w:rPr>
        <w:t>Sir Mel Stride (Con)</w:t>
      </w:r>
    </w:p>
    <w:p>
      <w:r>
        <w:rPr>
          <w:sz w:val="22"/>
        </w:rPr>
        <w:t>Will the Chancellor explain what the Economic Secretary to the Treasury meant last week when she said that there will be no tax rises on individuals at the autumn Budget? Will the Chancellor similarly confirm that there will be no tax increases on businesses?</w:t>
      </w:r>
    </w:p>
    <w:p/>
    <w:p>
      <w:r>
        <w:rPr>
          <w:b/>
          <w:color w:val="1A4A6E"/>
          <w:sz w:val="22"/>
        </w:rPr>
        <w:t>Rachel Reeves</w:t>
      </w:r>
    </w:p>
    <w:p>
      <w:r>
        <w:rPr>
          <w:sz w:val="22"/>
        </w:rPr>
        <w:t>In our manifesto, we set out that we would not increase taxes on working people—that is, the income tax, national insurance or VAT that they pay. That is why we also reversed the previous Government’s decision to increase fuel duty, which would have had a disastrous effect on working people in our country. We will set out all other tax policy at the Budget.</w:t>
      </w:r>
    </w:p>
    <w:p/>
    <w:p>
      <w:r>
        <w:rPr>
          <w:b/>
          <w:color w:val="1A4A6E"/>
          <w:sz w:val="22"/>
        </w:rPr>
        <w:t>Sir Mel Stride</w:t>
      </w:r>
    </w:p>
    <w:p>
      <w:r>
        <w:rPr>
          <w:sz w:val="22"/>
        </w:rPr>
        <w:t>What many up and down the country are asking is why that manifesto pledge not to impose taxes on working people was broken. Last week the Pensions Minister confirmed to the House that the Government would never interfere with the fiduciary duty of pension trustees to get the best return for their members, but when the Chancellor was questioned on that topic by Bloomberg the very same day, she said:</w:t>
      </w:r>
    </w:p>
    <w:p>
      <w:r>
        <w:rPr>
          <w:sz w:val="22"/>
        </w:rPr>
        <w:t>“I am never going to say never”.</w:t>
      </w:r>
    </w:p>
    <w:p>
      <w:r>
        <w:rPr>
          <w:sz w:val="22"/>
        </w:rPr>
        <w:t>This is chaos. The Government cannot even speak with one voice. It is clear that the right hon. Lady and the Pensions Minister cannot both be right, so will she now put the record straight?</w:t>
      </w:r>
    </w:p>
    <w:p/>
    <w:p>
      <w:r>
        <w:rPr>
          <w:b/>
          <w:color w:val="1A4A6E"/>
          <w:sz w:val="22"/>
        </w:rPr>
        <w:t>Rachel Reeves</w:t>
      </w:r>
    </w:p>
    <w:p>
      <w:r>
        <w:rPr>
          <w:sz w:val="22"/>
        </w:rPr>
        <w:t>We have secured an agreement with the biggest pension companies to invest on a voluntary basis in UK unlisted equities and infrastructure, which is something the Conservatives never achieved. We are getting investment into British infrastructure and British businesses because that is the way to grow the economy and support working people.</w:t>
      </w:r>
    </w:p>
    <w:p/>
    <w:p>
      <w:r>
        <w:rPr>
          <w:b/>
          <w:color w:val="1A4A6E"/>
          <w:sz w:val="22"/>
        </w:rPr>
        <w:t>Sureena Brackenridge (Lab)</w:t>
      </w:r>
    </w:p>
    <w:p>
      <w:r>
        <w:rPr>
          <w:sz w:val="22"/>
        </w:rPr>
        <w:t>T4. Will my right hon. Friend outline the steps being taken in the forthcoming spending review to ensure that increased defence spending will stimulate economic growth, so that supply chain companies, such as Collins Aerospace in my constituency, can continue to strengthen national defence capabilities while boosting our local economies, jobs and quality apprenticeships?</w:t>
      </w:r>
    </w:p>
    <w:p/>
    <w:p>
      <w:r>
        <w:rPr>
          <w:b/>
          <w:color w:val="1A4A6E"/>
          <w:sz w:val="22"/>
        </w:rPr>
        <w:t>Darren Jones</w:t>
      </w:r>
    </w:p>
    <w:p>
      <w:r>
        <w:rPr>
          <w:sz w:val="22"/>
        </w:rPr>
        <w:t>As my hon. Friend knows, the Government are committed to increasing spending on defence to 2.5% of GDP, with an ambition to go further to 3% in the next Parliament when economic and fiscal conditions allow. As part of that increase in spending, we are making sure that UK companies and UK workers get the benefit, including in places such as Wolverhampton, through apprenticeships, good jobs and good growth.</w:t>
      </w:r>
    </w:p>
    <w:p/>
    <w:p>
      <w:r>
        <w:rPr>
          <w:b/>
          <w:color w:val="1A4A6E"/>
          <w:sz w:val="22"/>
        </w:rPr>
        <w:t>Speaker</w:t>
      </w:r>
    </w:p>
    <w:p>
      <w:r>
        <w:rPr>
          <w:sz w:val="22"/>
        </w:rPr>
        <w:t>I call the Liberal Democrat spokesperson.</w:t>
      </w:r>
    </w:p>
    <w:p/>
    <w:p>
      <w:r>
        <w:rPr>
          <w:b/>
          <w:color w:val="1A4A6E"/>
          <w:sz w:val="22"/>
        </w:rPr>
        <w:t>Daisy Cooper (LD)</w:t>
      </w:r>
    </w:p>
    <w:p>
      <w:r>
        <w:rPr>
          <w:sz w:val="22"/>
        </w:rPr>
        <w:t>Yesterday the Chancellor said that she understands the concerns that some people have about the limit at which the winter fuel payment is removed. Does she therefore now agree that restricting the eligibility so tightly was a mistake?</w:t>
      </w:r>
    </w:p>
    <w:p/>
    <w:p>
      <w:r>
        <w:rPr>
          <w:b/>
          <w:color w:val="1A4A6E"/>
          <w:sz w:val="22"/>
        </w:rPr>
        <w:t>Rachel Reeves</w:t>
      </w:r>
    </w:p>
    <w:p>
      <w:r>
        <w:rPr>
          <w:sz w:val="22"/>
        </w:rPr>
        <w:t>As the hon. Lady knows, when I became Chancellor last year, we inherited a £22 billion black hole in the public finances—not in some year in the future, but in the financial year that we were already three or four months into. This meant that we had to make difficult and urgent decisions to put our public finances back on a firm footing—because, unlike the Conservatives, I will never play fast and loose with the public finances.</w:t>
      </w:r>
    </w:p>
    <w:p/>
    <w:p>
      <w:r>
        <w:rPr>
          <w:b/>
          <w:color w:val="1A4A6E"/>
          <w:sz w:val="22"/>
        </w:rPr>
        <w:t>Jack Abbott (Lab/Co-op)</w:t>
      </w:r>
    </w:p>
    <w:p>
      <w:r>
        <w:rPr>
          <w:sz w:val="22"/>
        </w:rPr>
        <w:t>T6. Labour-led Ipswich borough council recently announced investment to reopen the iconic Grimwades building in our town centre, which has been left vacant for more than a decade. This local ambition matches the Government’s national initiatives, but challenges remain, so what steps are the Government taking to go even further and reform the unfair business rates system for good?</w:t>
      </w:r>
    </w:p>
    <w:p/>
    <w:p>
      <w:r>
        <w:rPr>
          <w:b/>
          <w:color w:val="1A4A6E"/>
          <w:sz w:val="22"/>
        </w:rPr>
        <w:t>James Murray (The Exchequer Secretary to the Treasury)</w:t>
      </w:r>
    </w:p>
    <w:p>
      <w:r>
        <w:rPr>
          <w:sz w:val="22"/>
        </w:rPr>
        <w:t>We are determined to go further and faster to reform business rates, which is why we will publish an update paper in the summer. I am also glad that we can work with councils such as Ipswich to ensure that we can turn around town centres after years of Conservative decline.</w:t>
      </w:r>
    </w:p>
    <w:p/>
    <w:p>
      <w:r>
        <w:rPr>
          <w:b/>
          <w:color w:val="1A4A6E"/>
          <w:sz w:val="22"/>
        </w:rPr>
        <w:t>Joshua Reynolds (LD)</w:t>
      </w:r>
    </w:p>
    <w:p>
      <w:r>
        <w:rPr>
          <w:sz w:val="22"/>
        </w:rPr>
        <w:t>T3. With interest rates still high, what assessment has the Chancellor made of the number of homeowners going into mortgage arrears and the impact that is having on families right across the UK?</w:t>
      </w:r>
    </w:p>
    <w:p/>
    <w:p>
      <w:r>
        <w:rPr>
          <w:b/>
          <w:color w:val="1A4A6E"/>
          <w:sz w:val="22"/>
        </w:rPr>
        <w:t>Emma Reynolds (The Economic Secretary to the Treasury)</w:t>
      </w:r>
    </w:p>
    <w:p>
      <w:r>
        <w:rPr>
          <w:sz w:val="22"/>
        </w:rPr>
        <w:t>We are in weekly touch with the Financial Conduct Authority, which regulates mortgages, and under this Government we have seen four interest rate cuts since the election, which is bringing mortgage rates down for hard-working people across the country.</w:t>
      </w:r>
    </w:p>
    <w:p/>
    <w:p>
      <w:r>
        <w:rPr>
          <w:b/>
          <w:color w:val="1A4A6E"/>
          <w:sz w:val="22"/>
        </w:rPr>
        <w:t>Deirdre Costigan (Lab)</w:t>
      </w:r>
    </w:p>
    <w:p>
      <w:r>
        <w:rPr>
          <w:sz w:val="22"/>
        </w:rPr>
        <w:t>T7. Does the Chancellor agree that four interest rate cuts, three trade deals, two successive quarters of growth and almost 1% of growth announced last week show that our plan for change is working? Does she also agree that it is now essential that this House supports the Government’s Planning and Infrastructure Bill and other efforts to boost growth and put money in the pockets of my constituents in Ealing Southall?</w:t>
      </w:r>
    </w:p>
    <w:p/>
    <w:p>
      <w:r>
        <w:rPr>
          <w:b/>
          <w:color w:val="1A4A6E"/>
          <w:sz w:val="22"/>
        </w:rPr>
        <w:t>Rachel Reeves</w:t>
      </w:r>
    </w:p>
    <w:p>
      <w:r>
        <w:rPr>
          <w:sz w:val="22"/>
        </w:rPr>
        <w:t>I very much agree, but what is truly extraordinary is that the Conservatives, Reform and the Scottish National party have voted against or abstained on the Planning and Infrastructure Bill, and they do not support any of the trade deals that we have secured to support working people in our country.</w:t>
      </w:r>
    </w:p>
    <w:p/>
    <w:p>
      <w:r>
        <w:rPr>
          <w:b/>
          <w:color w:val="1A4A6E"/>
          <w:sz w:val="22"/>
        </w:rPr>
        <w:t>Lisa Smart (LD)</w:t>
      </w:r>
    </w:p>
    <w:p>
      <w:r>
        <w:rPr>
          <w:sz w:val="22"/>
        </w:rPr>
        <w:t>T5. My Hazel Grove constituents are content to pay their fair share of tax, but they are understandably disappointed when His Majesty’s Revenue and Customs overcharges and then ghosts them. Gail from Romiley is a foster carer who was owed a tax repayment. She repeatedly contacted HMRC over a nine-month period, but it was only when my superstar casework team got involved that she got a £1,200 rebate. What assurance can Ministers give my constituents that HMRC is adequately resourced to give them the support they need to pay their fair share of tax?</w:t>
      </w:r>
    </w:p>
    <w:p/>
    <w:p>
      <w:r>
        <w:rPr>
          <w:b/>
          <w:color w:val="1A4A6E"/>
          <w:sz w:val="22"/>
        </w:rPr>
        <w:t>James Murray</w:t>
      </w:r>
    </w:p>
    <w:p>
      <w:r>
        <w:rPr>
          <w:sz w:val="22"/>
        </w:rPr>
        <w:t>I am sorry to hear about the experience of the hon. Lady’s constituent. To reassure her and her constituent, one of my priorities as chair of the HMRC board is to improve HMRC’s day-to-day performance. We have seen the percentage of telephony adviser attempts handled go from 59% last March to 80% this March. It will remain a priority for me to modernise and digitise the service.</w:t>
      </w:r>
    </w:p>
    <w:p/>
    <w:p>
      <w:r>
        <w:rPr>
          <w:b/>
          <w:color w:val="1A4A6E"/>
          <w:sz w:val="22"/>
        </w:rPr>
        <w:t>Graham Stringer (Lab)</w:t>
      </w:r>
    </w:p>
    <w:p>
      <w:r>
        <w:rPr>
          <w:sz w:val="22"/>
        </w:rPr>
        <w:t>T8. The European emissions trading scheme has a carbon price that is 50% higher than the UK’s. What assessment has the Chancellor made of the impact of joining the scheme on inflation in this country?</w:t>
      </w:r>
    </w:p>
    <w:p/>
    <w:p>
      <w:r>
        <w:rPr>
          <w:b/>
          <w:color w:val="1A4A6E"/>
          <w:sz w:val="22"/>
        </w:rPr>
        <w:t>Rachel Reeves</w:t>
      </w:r>
    </w:p>
    <w:p>
      <w:r>
        <w:rPr>
          <w:sz w:val="22"/>
        </w:rPr>
        <w:t>As my hon. Friend knows, sometimes the UK carbon price has been higher, but sometimes it has been lower than in the EU. This deal will ensure a bigger market that, on average, brings prices down. We are confident that the deal secured yesterday will bring more good jobs and bring down bills for consumers.</w:t>
      </w:r>
    </w:p>
    <w:p/>
    <w:p>
      <w:r>
        <w:rPr>
          <w:b/>
          <w:color w:val="1A4A6E"/>
          <w:sz w:val="22"/>
        </w:rPr>
        <w:t>Jamie Stone (LD)</w:t>
      </w:r>
    </w:p>
    <w:p>
      <w:r>
        <w:rPr>
          <w:sz w:val="22"/>
        </w:rPr>
        <w:t>Scottish councils now have the power to introduce a tourism levy. That has gone down extremely badly with the hospitality sector. In particular, they fear a tax on a tax—that would be VAT. Will the Government look at zero rating that in the event that a tourism levy is introduced?</w:t>
      </w:r>
    </w:p>
    <w:p/>
    <w:p>
      <w:r>
        <w:rPr>
          <w:b/>
          <w:color w:val="1A4A6E"/>
          <w:sz w:val="22"/>
        </w:rPr>
        <w:t>Rachel Reeves</w:t>
      </w:r>
    </w:p>
    <w:p>
      <w:r>
        <w:rPr>
          <w:sz w:val="22"/>
        </w:rPr>
        <w:t>I want to welcome tourists to Great Britain and Northern Ireland. That is why we are securing trade deals with countries around the world, showing that we as a country are open for business. In the end, it is up to the Scottish Government which additional taxes they introduce, but as with income tax, the SNP never takes the side of ordinary working people.</w:t>
      </w:r>
    </w:p>
    <w:p/>
    <w:p>
      <w:r>
        <w:rPr>
          <w:b/>
          <w:color w:val="1A4A6E"/>
          <w:sz w:val="22"/>
        </w:rPr>
        <w:t>Luke Myer (Lab)</w:t>
      </w:r>
    </w:p>
    <w:p>
      <w:r>
        <w:rPr>
          <w:sz w:val="22"/>
        </w:rPr>
        <w:t>Last week I raised with the Minister for Social Security and Disability the case of a local disability charity being hit by increased bank charges, and the Minister committed to work with me on the issue. Will Treasury Ministers do the same so that we can take these banks to task and support fantastic local organisations?</w:t>
      </w:r>
    </w:p>
    <w:p/>
    <w:p>
      <w:r>
        <w:rPr>
          <w:b/>
          <w:color w:val="1A4A6E"/>
          <w:sz w:val="22"/>
        </w:rPr>
        <w:t>Emma Reynolds</w:t>
      </w:r>
    </w:p>
    <w:p>
      <w:r>
        <w:rPr>
          <w:sz w:val="22"/>
        </w:rPr>
        <w:t>I would be happy to meet my hon. Friend to discuss that issue.</w:t>
      </w:r>
    </w:p>
    <w:p/>
    <w:p>
      <w:r>
        <w:rPr>
          <w:b/>
          <w:color w:val="1A4A6E"/>
          <w:sz w:val="22"/>
        </w:rPr>
        <w:t>Wendy Chamberlain (LD)</w:t>
      </w:r>
    </w:p>
    <w:p>
      <w:r>
        <w:rPr>
          <w:sz w:val="22"/>
        </w:rPr>
        <w:t>Access to banking services is a particular issue in North East Fife, where the limitations of the access to cash legislation are becoming clear. Will the financial inclusion committee agree to look at the Financial Services and Markets Act 2023 to ensure that we get the access to banking services that local communities need?</w:t>
      </w:r>
    </w:p>
    <w:p/>
    <w:p>
      <w:r>
        <w:rPr>
          <w:b/>
          <w:color w:val="1A4A6E"/>
          <w:sz w:val="22"/>
        </w:rPr>
        <w:t>Emma Reynolds</w:t>
      </w:r>
    </w:p>
    <w:p>
      <w:r>
        <w:rPr>
          <w:sz w:val="22"/>
        </w:rPr>
        <w:t>Our Government secured the commitment of the banking industry to roll out 350 banking hubs across the country; 200 have already been agreed and over 150 are open. The financial inclusion committee, which I chair, is looking at financial inclusion, including digital banking and ensuring that people have the bank accounts they need.</w:t>
      </w:r>
    </w:p>
    <w:p/>
    <w:p>
      <w:r>
        <w:rPr>
          <w:b/>
          <w:color w:val="1A4A6E"/>
          <w:sz w:val="22"/>
        </w:rPr>
        <w:t>David Pinto-Duschinsky (Lab)</w:t>
      </w:r>
    </w:p>
    <w:p>
      <w:r>
        <w:rPr>
          <w:sz w:val="22"/>
        </w:rPr>
        <w:t>I congratulate the Chancellor of the Exchequer on securing the Mansion House accord, which will channel billions into the economy and make a real difference to my constituents. One of the reasons that pension funds agreed to join the accord was because of the strong pipeline of investable projects that the Government are creating. Does the Minister agree that the Government’s infrastructure plans and planning reforms, opposed by the Conservatives, will unlock growth?</w:t>
      </w:r>
    </w:p>
    <w:p/>
    <w:p>
      <w:r>
        <w:rPr>
          <w:b/>
          <w:color w:val="1A4A6E"/>
          <w:sz w:val="22"/>
        </w:rPr>
        <w:t>Torsten Bell (The Parliamentary Secretary to the Treasury)</w:t>
      </w:r>
    </w:p>
    <w:p>
      <w:r>
        <w:rPr>
          <w:sz w:val="22"/>
        </w:rPr>
        <w:t>My hon. Friend is absolutely correct. Raising investment in the UK is about boosting not just the supply of capital, but the demand for it—the investment pipeline. We are approving infrastructure projects, from wind farms to reservoirs, that the Conservatives blocked for years. By reforming the planning system, we are doing something really radical: building homes.</w:t>
      </w:r>
    </w:p>
    <w:p/>
    <w:p>
      <w:r>
        <w:rPr>
          <w:b/>
          <w:color w:val="1A4A6E"/>
          <w:sz w:val="22"/>
        </w:rPr>
        <w:t>Gregory Campbell (DUP)</w:t>
      </w:r>
    </w:p>
    <w:p>
      <w:r>
        <w:rPr>
          <w:sz w:val="22"/>
        </w:rPr>
        <w:t>The roll-out of banking hubs is helping to a small degree, but what plans do the Government have to increase the number of banking hubs beyond those in the pipeline?</w:t>
      </w:r>
    </w:p>
    <w:p/>
    <w:p>
      <w:r>
        <w:rPr>
          <w:b/>
          <w:color w:val="1A4A6E"/>
          <w:sz w:val="22"/>
        </w:rPr>
        <w:t>Emma Reynolds</w:t>
      </w:r>
    </w:p>
    <w:p>
      <w:r>
        <w:rPr>
          <w:sz w:val="22"/>
        </w:rPr>
        <w:t>As I said in my previous answer, we have secured the commitment of the industry to open 350 banking hubs by the end of this Parliament. The FCA keeps the access to cash rules under review. As legislated for under the last Government, it has the power to make rules to ensure that there is access to cash across the country.</w:t>
      </w:r>
    </w:p>
    <w:p/>
    <w:p>
      <w:r>
        <w:rPr>
          <w:b/>
          <w:color w:val="1A4A6E"/>
          <w:sz w:val="22"/>
        </w:rPr>
        <w:t>Speaker</w:t>
      </w:r>
    </w:p>
    <w:p>
      <w:r>
        <w:rPr>
          <w:sz w:val="22"/>
        </w:rPr>
        <w:t>I call the Chair of the Treasury Committee.</w:t>
      </w:r>
    </w:p>
    <w:p/>
    <w:p>
      <w:r>
        <w:rPr>
          <w:b/>
          <w:color w:val="1A4A6E"/>
          <w:sz w:val="22"/>
        </w:rPr>
        <w:t>Dame Meg Hillier (Lab/Co-op)</w:t>
      </w:r>
    </w:p>
    <w:p>
      <w:r>
        <w:rPr>
          <w:sz w:val="22"/>
        </w:rPr>
        <w:t>Yesterday, there was a lot of coverage of the Chancellor’s comments about the ISA limit. She pledged to keep it at £20,000 but did not specify how much within that would be cash and how much would be investments. Can the Minister reassure me that she is seriously considering the impact on the mortgage-lending market of changing the cash ISA limit?</w:t>
      </w:r>
    </w:p>
    <w:p/>
    <w:p>
      <w:r>
        <w:rPr>
          <w:b/>
          <w:color w:val="1A4A6E"/>
          <w:sz w:val="22"/>
        </w:rPr>
        <w:t>Emma Reynolds</w:t>
      </w:r>
    </w:p>
    <w:p>
      <w:r>
        <w:rPr>
          <w:sz w:val="22"/>
        </w:rPr>
        <w:t>As we announced in the spring statement, we are looking for options for ISA reform to ensure that we get the balance right between cash and equities. I can reassure my hon. Friend that we understand that cash savings are a vital tool for people and act as a financial buffer for a rainy day.</w:t>
      </w:r>
    </w:p>
    <w:p/>
    <w:p>
      <w:r>
        <w:rPr>
          <w:b/>
          <w:color w:val="1A4A6E"/>
          <w:sz w:val="22"/>
        </w:rPr>
        <w:t>Esther McVey (Con)</w:t>
      </w:r>
    </w:p>
    <w:p>
      <w:r>
        <w:rPr>
          <w:sz w:val="22"/>
        </w:rPr>
        <w:t>I am sure that the Chancellor subscribes to the basic principle that if the cost of something is put up, we will see less of it. That is why Governments have, over many years, put taxes on things like smoking. Does she accept that the principle also applies to employing people—that the more expensive the Government make employing people, with their jobs tax increasing NICs for employers, the less we will see of that?</w:t>
      </w:r>
    </w:p>
    <w:p/>
    <w:p>
      <w:r>
        <w:rPr>
          <w:b/>
          <w:color w:val="1A4A6E"/>
          <w:sz w:val="22"/>
        </w:rPr>
        <w:t>Rachel Reeves</w:t>
      </w:r>
    </w:p>
    <w:p>
      <w:r>
        <w:rPr>
          <w:sz w:val="22"/>
        </w:rPr>
        <w:t>The Conservative party is a good example of that. The cost of the Conservative party went up, and its number of MPs shrank.</w:t>
      </w:r>
    </w:p>
    <w:p/>
    <w:p>
      <w:r>
        <w:rPr>
          <w:b/>
          <w:color w:val="1A4A6E"/>
          <w:sz w:val="22"/>
        </w:rPr>
        <w:t>Chris Webb (Lab)</w:t>
      </w:r>
    </w:p>
    <w:p>
      <w:r>
        <w:rPr>
          <w:sz w:val="22"/>
        </w:rPr>
        <w:t>The recent report by the independent commission on neighbourhoods shows that 98% of Blackpool’s population is living in high-need neighbourhoods. With 34 mission-critical neighbourhoods in my constituency, Blackpool is desperate for investment and economic growth. Will the Chancellor outline what the Government are doing to improve growth in our forgotten coastal towns?</w:t>
      </w:r>
    </w:p>
    <w:p/>
    <w:p>
      <w:r>
        <w:rPr>
          <w:b/>
          <w:color w:val="1A4A6E"/>
          <w:sz w:val="22"/>
        </w:rPr>
        <w:t>Rachel Reeves</w:t>
      </w:r>
    </w:p>
    <w:p>
      <w:r>
        <w:rPr>
          <w:sz w:val="22"/>
        </w:rPr>
        <w:t>Yesterday we announced £360 million of investment in coastal and fishing communities. That will be vital to ensure that those communities continue to thrive.</w:t>
      </w:r>
    </w:p>
    <w:p/>
    <w:p>
      <w:r>
        <w:rPr>
          <w:b/>
          <w:color w:val="1A4A6E"/>
          <w:sz w:val="22"/>
        </w:rPr>
        <w:t>Vikki Slade (LD)</w:t>
      </w:r>
    </w:p>
    <w:p>
      <w:r>
        <w:rPr>
          <w:sz w:val="22"/>
        </w:rPr>
        <w:t>Dorset and Wiltshire fire and rescue service has suffered a real-terms funding cut, partly because the majority of firefighters are on call so the employer national insurance contributions were not sufficiently compensated. Will Ministers commit to reviewing the funding formula to fit the needs of communities, and to undertaking a local impact assessment on the effect of the funding cuts on public and firefighter safety?</w:t>
      </w:r>
    </w:p>
    <w:p/>
    <w:p>
      <w:r>
        <w:rPr>
          <w:b/>
          <w:color w:val="1A4A6E"/>
          <w:sz w:val="22"/>
        </w:rPr>
        <w:t>Darren Jones</w:t>
      </w:r>
    </w:p>
    <w:p>
      <w:r>
        <w:rPr>
          <w:sz w:val="22"/>
        </w:rPr>
        <w:t>The Government have already increased NHS spending by £22.6 billion, police funding by £1.1 billion, and fire and rescue authority funding by £65.5 million. Further spending will be set out in the June spending review, but this is another example of a Labour Government delivering on the promise of change.</w:t>
      </w:r>
    </w:p>
    <w:p/>
    <w:p>
      <w:r>
        <w:rPr>
          <w:b/>
          <w:color w:val="1A4A6E"/>
          <w:sz w:val="22"/>
        </w:rPr>
        <w:t>Brian Leishman (Lab)</w:t>
      </w:r>
    </w:p>
    <w:p>
      <w:r>
        <w:rPr>
          <w:sz w:val="22"/>
        </w:rPr>
        <w:t>To alleviate grinding penury for millions of people, the Chancellor could introduce an annual wealth tax on multimillionaires, which would raise approximately £24 billion per annum, yet she refuses to entertain the idea and considers cuts to welfare acceptable. Why do “tough political choices” always seem to impact the most vulnerable?</w:t>
      </w:r>
    </w:p>
    <w:p/>
    <w:p>
      <w:r>
        <w:rPr>
          <w:b/>
          <w:color w:val="1A4A6E"/>
          <w:sz w:val="22"/>
        </w:rPr>
        <w:t>Rachel Reeves</w:t>
      </w:r>
    </w:p>
    <w:p>
      <w:r>
        <w:rPr>
          <w:sz w:val="22"/>
        </w:rPr>
        <w:t>At the Budget last year, we increased the rate of tax on non-doms, we increased capital gains tax, we increased the carried interest on bonuses and we introduced VAT on private schools. This Government are ensuring that the wealthiest pay their fair share, because that is a basic Labour principle.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