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Temporary Accommodation:  Out of Area Placements</w:t>
      </w:r>
    </w:p>
    <w:p>
      <w:r>
        <w:rPr>
          <w:sz w:val="20"/>
        </w:rPr>
        <w:t>20 January 2026  ·  Commons  ·  Westminster Hall</w:t>
      </w:r>
    </w:p>
    <w:p>
      <w:r>
        <w:rPr>
          <w:b/>
        </w:rPr>
        <w:t xml:space="preserve">Policy areas: </w:t>
      </w:r>
      <w:r>
        <w:rPr>
          <w:sz w:val="20"/>
        </w:rPr>
        <w:t>Children and families, Housing and planning, Welfare and benefits</w:t>
      </w:r>
    </w:p>
    <w:p>
      <w:r>
        <w:rPr>
          <w:b/>
        </w:rPr>
        <w:t xml:space="preserve">Topics: </w:t>
      </w:r>
      <w:r>
        <w:rPr>
          <w:sz w:val="20"/>
        </w:rPr>
        <w:t>domestic abuse survivors, homelessness support, out of area placements, special educational needs, temporary accommodation</w:t>
      </w:r>
    </w:p>
    <w:p>
      <w:r>
        <w:rPr>
          <w:b/>
        </w:rPr>
        <w:t xml:space="preserve">Source: </w:t>
      </w:r>
      <w:r>
        <w:rPr>
          <w:sz w:val="20"/>
        </w:rPr>
        <w:t>https://hansard.parliament.uk/Commons/2026-01-20/debates/D7BC37D2-9E82-4CFA-96EE-79123BA4F98E/TemporaryAccommodationOutOfAreaPlacements</w:t>
      </w:r>
    </w:p>
    <w:p/>
    <w:p>
      <w:r>
        <w:rPr>
          <w:b/>
          <w:color w:val="1A4A6E"/>
          <w:sz w:val="22"/>
        </w:rPr>
        <w:t>Sir John Hayes</w:t>
      </w:r>
    </w:p>
    <w:p>
      <w:r>
        <w:rPr>
          <w:sz w:val="22"/>
        </w:rPr>
        <w:t>I will call Josh Babarinde to move the motion, and then call the Minister to respond. Other Members may make a speech only with prior permission from the Member in charge. There will not be an opportunity to wind up, sadly, as it is only a half-hour debate.</w:t>
      </w:r>
    </w:p>
    <w:p/>
    <w:p>
      <w:r>
        <w:rPr>
          <w:b/>
          <w:color w:val="1A4A6E"/>
          <w:sz w:val="22"/>
        </w:rPr>
        <w:t>Josh Babarinde [R] (LD)</w:t>
      </w:r>
    </w:p>
    <w:p>
      <w:r>
        <w:rPr>
          <w:sz w:val="22"/>
        </w:rPr>
        <w:t>I beg to move,</w:t>
      </w:r>
    </w:p>
    <w:p>
      <w:r>
        <w:rPr>
          <w:sz w:val="22"/>
        </w:rPr>
        <w:t>That this House has considered out of area placements in temporary accommodation.</w:t>
      </w:r>
    </w:p>
    <w:p>
      <w:r>
        <w:rPr>
          <w:sz w:val="22"/>
        </w:rPr>
        <w:t>Thank you so much, Sir John; it is great to serve under your chairship. I have deliberately avoided the green suit that I know is not your favourite from my wardrobe, so I hope that you will afford me good grace in this debate. [ Laughter. ]</w:t>
      </w:r>
    </w:p>
    <w:p/>
    <w:p>
      <w:r>
        <w:rPr>
          <w:b/>
          <w:color w:val="1A4A6E"/>
          <w:sz w:val="22"/>
        </w:rPr>
        <w:t>Sir John Hayes</w:t>
      </w:r>
    </w:p>
    <w:p>
      <w:r>
        <w:rPr>
          <w:sz w:val="22"/>
        </w:rPr>
        <w:t>It is a private joke, don’t worry!</w:t>
      </w:r>
    </w:p>
    <w:p/>
    <w:p>
      <w:r>
        <w:rPr>
          <w:b/>
          <w:color w:val="1A4A6E"/>
          <w:sz w:val="22"/>
        </w:rPr>
        <w:t>Josh Babarinde</w:t>
      </w:r>
    </w:p>
    <w:p>
      <w:r>
        <w:rPr>
          <w:sz w:val="22"/>
        </w:rPr>
        <w:t>I am grateful for the opportunity to spotlight the challenges faced by people experiencing homelessness who are placed by their local authorities into temporary accommodation outside their local authority areas.</w:t>
      </w:r>
    </w:p>
    <w:p>
      <w:r>
        <w:rPr>
          <w:sz w:val="22"/>
        </w:rPr>
        <w:t>In many cases, out of area placements are both necessary and an appropriate means to safeguard vulnerable individuals. A clear example is survivors of domestic abuse, who may be forced to relocate to ensure their own safety. But too often, for placing authorities, “out of area” becomes shorthand for “out of sight and out of mind”. A scandal has unfolded across our country, in which homeless people are dumped from one place to another without the proper assistance that they need to address the causes of their homelessness, or other support that could help to get them back on their feet.</w:t>
      </w:r>
    </w:p>
    <w:p/>
    <w:p>
      <w:r>
        <w:rPr>
          <w:b/>
          <w:color w:val="1A4A6E"/>
          <w:sz w:val="22"/>
        </w:rPr>
        <w:t>Jim Shannon (DUP)</w:t>
      </w:r>
    </w:p>
    <w:p>
      <w:r>
        <w:rPr>
          <w:sz w:val="22"/>
        </w:rPr>
        <w:t>I commend the hon. Gentleman on securing this debate. I am absolutely incredulous that any authority should send a family way out of their area. I was shocked when I read about an example of this issue in my constituency, with a family whose child attended a special school being offered accommodation in County Tyrone, which is three hours away from where they live and from where their child goes to school. There is absolutely no way that that family could cope with that. The disruption to their children’s routine would have been severely detrimental. Does the hon. Gentleman agree that special consideration must be given for family units, and particularly to those with children who have particular educational needs?</w:t>
      </w:r>
    </w:p>
    <w:p/>
    <w:p>
      <w:r>
        <w:rPr>
          <w:b/>
          <w:color w:val="1A4A6E"/>
          <w:sz w:val="22"/>
        </w:rPr>
        <w:t>Josh Babarinde</w:t>
      </w:r>
    </w:p>
    <w:p>
      <w:r>
        <w:rPr>
          <w:sz w:val="22"/>
        </w:rPr>
        <w:t>The hon. Member is absolutely right to highlight the scandal that families face in his own constituency, but what is even more scandalous is that that is not the exception; it is happening in too many places. Due consideration is not given for families with children with special educational needs. That consideration does not go far enough, and too many councils are not just failing when it comes to making those kinds of assessments but failing to uphold their wider duties of care, communications standards and accountability in following those people and their families wherever they are placed.</w:t>
      </w:r>
    </w:p>
    <w:p>
      <w:r>
        <w:rPr>
          <w:sz w:val="22"/>
        </w:rPr>
        <w:t>In Eastbourne, this issue particularly grew during the pandemic following the introduction of the last Government’s “Everyone In” directive, under which people who were experiencing homelessness were rapidly—and rightly—placed into temporary accommodation, including hotels and bed and breakfasts, in order to protect their health and public health more widely. Although that approach was formally stepped down by the Government after the first lockdown, many local authorities have continued to use that model.</w:t>
      </w:r>
    </w:p>
    <w:p>
      <w:r>
        <w:rPr>
          <w:sz w:val="22"/>
        </w:rPr>
        <w:t>While “Everyone In” was extremely well intentioned, it has since become an embedded, informal and unregulated practice that contributes to the sustained use of out of area temporary accommodation without the necessary support in place. Over the last couple of years, out of area placements in Eastbourne have increased fourfold, to the 209 that Eastbourne hosts today. As I have said in this very room before, out of area placements now account for 46% of all temporary accommodation placements in Eastbourne, with the majority being from Brighton and Hove city council. There are currently 178 placements by Brighton and Hove city council in Eastbourne, and 31 from other neighbouring districts, such as Hastings, Worthing and Rother, and a small number from London.</w:t>
      </w:r>
    </w:p>
    <w:p>
      <w:r>
        <w:rPr>
          <w:sz w:val="22"/>
        </w:rPr>
        <w:t>To the point made by the hon. Member for Strangford (Jim Shannon), this is not just a local issue but a national one. At the end of June 2025, 42,080 households were living in temporary accommodation outside their home local authority. That represents an increase of more than 10% since 2021. London accounts for a significant proportion of such placements, reflecting the acute pressures in the capital. I recognise the scale of the challenge there, but that pattern has clear consequences for other towns and cities across the country, which are increasingly expected to meet these needs without the resources, co-ordination or accountability that should accompany that expectation.</w:t>
      </w:r>
    </w:p>
    <w:p>
      <w:r>
        <w:rPr>
          <w:sz w:val="22"/>
        </w:rPr>
        <w:t>After years of sustained pressure and negotiation by Eastbourne borough council, our town has finally secured somewhat more consistent notifications from placing authorities when individuals are moved into the borough. Although that progress is welcome, serious information gaps remain. Too often, notifications are incomplete, with receiving authorities not provided with information on key risk factors such as histories of domestic abuse or other serious vulnerabilities. That leaves frontline services without the information that they need to keep those individuals, staff and the wider community safe. If a duty of care is to mean anything, it must include the timely sharing of appropriate and proportionate case details across local authority boundaries to ensure that safeguarding responsibilities can be properly discharged.</w:t>
      </w:r>
    </w:p>
    <w:p/>
    <w:p>
      <w:r>
        <w:rPr>
          <w:b/>
          <w:color w:val="1A4A6E"/>
          <w:sz w:val="22"/>
        </w:rPr>
        <w:t>Amanda Hack (Lab)</w:t>
      </w:r>
    </w:p>
    <w:p>
      <w:r>
        <w:rPr>
          <w:sz w:val="22"/>
        </w:rPr>
        <w:t>This is a really important debate. One element that is often not told is the number of out of area placements for 16-year-olds. Last year, 1,000 care-experienced children were moved away from home during the three months around their exams. Does the hon. Member agree that we should do everything in our power to ensure that people are able to keep their local connections as far as possible, and particularly those in that vulnerable group?</w:t>
      </w:r>
    </w:p>
    <w:p/>
    <w:p>
      <w:r>
        <w:rPr>
          <w:b/>
          <w:color w:val="1A4A6E"/>
          <w:sz w:val="22"/>
        </w:rPr>
        <w:t>Josh Babarinde</w:t>
      </w:r>
    </w:p>
    <w:p>
      <w:r>
        <w:rPr>
          <w:sz w:val="22"/>
        </w:rPr>
        <w:t>The hon. Lady is absolutely right to highlight the plight faced particularly by care-experienced young people. All the evidence tells us that such placements can have a scarring effect on individuals, pervading way into later life, which can set them up for disadvantage before they have even had a proper chance to begin.</w:t>
      </w:r>
    </w:p>
    <w:p>
      <w:r>
        <w:rPr>
          <w:sz w:val="22"/>
        </w:rPr>
        <w:t>Another issue is that local authorities do not routinely notify the receiving authority when a placement has ended. That, again, gets in the way of achieving a proper picture of the temporary accommodation landscape. The impact of that dysfunction is profound. Some people placed in Eastbourne from Brighton, who have gone on to live in Eastbourne, have had to make a 50-mile round trip to access support from their local authority, taking sometimes more than three hours by bus. Those people are often ripped away from their GP, mental health support, addiction services and schools, as has been mentioned already by hon. Members.</w:t>
      </w:r>
    </w:p>
    <w:p>
      <w:r>
        <w:rPr>
          <w:sz w:val="22"/>
        </w:rPr>
        <w:t>Tragically, we have seen the fatal consequences of the broken system. In January 2023, a 25-year-old man placed in Eastbourne by Brighton and Hove city council was found dead in the accommodation in which he was placed. In the month before his death, no welfare checks had been carried out by Brighton and Hove city council—a scandal. Last year, two more people died in Wilmington Square in Eastbourne within days of each other. In Newhaven in the neighbouring constituency represented by my hon. Friend the Member for Lewes (James MacCleary), 10 people have died in similar circumstances. That is obscene. It is immoral and it is not fair on anyone.</w:t>
      </w:r>
    </w:p>
    <w:p>
      <w:r>
        <w:rPr>
          <w:sz w:val="22"/>
        </w:rPr>
        <w:t>There is also a wider out of area homelessness issue in Eastbourne that is important to acknowledge. Alongside formal placements, Eastbourne has seen individuals arriving from outside the area voluntarily, including cases of people travelling from as far as the Isle of Wight to reside on the streets in Eastbourne. Those people often move in search of safety, support and services that they believe will be available to them. The reality, though, is that unmanaged and unsupported movement across local authority boundaries places additional strain on receiving councils and charities, particularly when there has been no co-ordination, information sharing or support from the originating authority.</w:t>
      </w:r>
    </w:p>
    <w:p>
      <w:r>
        <w:rPr>
          <w:sz w:val="22"/>
        </w:rPr>
        <w:t>I am very proud that Eastbourne borough council has been at the forefront of responding to the challenge. There are amazing officers like Jaime Wainwright-Jones who has pioneered person-centred, preventive and proactive models of support that are delivering extraordinary results. I am also proud of charities and initiatives such as Eastbourne Salvation Army, Matthew 25 Mission, Kingdom Way Trust, Eastbourne food bank, Warming up the Homeless, Feedbourners, Eastbourne Street Pastors, Change Grow Live in Eastbourne, Southdown, Citizens Advice Eastbourne, YMCA Eastbourne Foyer, BHT Sussex, Absolute Angels and Food4Thought. Those are just some of the organisations that have stepped into the breach.</w:t>
      </w:r>
    </w:p>
    <w:p>
      <w:r>
        <w:rPr>
          <w:sz w:val="22"/>
        </w:rPr>
        <w:t>I saw the work at first hand as recently as yesterday when I went to Matthew 25 and spoke with Andrea, Maria and Andrew from the team and volunteers about the impact of out of area placements on the town, on their services and, most importantly, on people. I spoke there with one gentleman who had been placed in Eastbourne by Brighton and Hove city council without the support that he needed. As we were having the discussion he piped up:</w:t>
      </w:r>
    </w:p>
    <w:p>
      <w:r>
        <w:rPr>
          <w:sz w:val="22"/>
        </w:rPr>
        <w:t>“They ended up dumping me here”.</w:t>
      </w:r>
    </w:p>
    <w:p>
      <w:r>
        <w:rPr>
          <w:sz w:val="22"/>
        </w:rPr>
        <w:t>It is inhumane. And I am concerned that that the issue at national level still lacks the urgency that it demands.</w:t>
      </w:r>
    </w:p>
    <w:p>
      <w:r>
        <w:rPr>
          <w:sz w:val="22"/>
        </w:rPr>
        <w:t>I raised the issue in a letter to the previous Minister who committed</w:t>
      </w:r>
    </w:p>
    <w:p>
      <w:r>
        <w:rPr>
          <w:sz w:val="22"/>
        </w:rPr>
        <w:t>“to further define where out of area placements are acceptable and expectations on placing and receiving local authorities.”</w:t>
      </w:r>
    </w:p>
    <w:p>
      <w:r>
        <w:rPr>
          <w:sz w:val="22"/>
        </w:rPr>
        <w:t>I am profoundly concerned that, despite the amazing work that the Minister has done to bring forward the national strategy to end homelessness, the commitment that the last Minister made has not been not met. I therefore call on the Minister to do four things: first, will she set out a clear timetable for clarifying and strengthening the guidance on out of area placements so that local authorities know what is expected of them, and so that people experiencing homelessness have the dignity and support that they deserve, as hon. Members have mentioned in their remarks?</w:t>
      </w:r>
    </w:p>
    <w:p>
      <w:r>
        <w:rPr>
          <w:sz w:val="22"/>
        </w:rPr>
        <w:t>Secondly, I appeal to the Minister to directly consult local government, especially Eastbourne borough council, so that the real experience of receiving councils when it comes to this scandal informs the guidance to come. Thirdly, I call on the Minister to clarify what sanctions exist to course-correct councils who fail in their duty of care and in their duty to co-operate with receiving local authorities. Fourthly, in the meantime, I ask the Government to make it clear to placing local authorities who, I believe, are failing people experiencing homelessness—such as Brighton and Hove city council—that their responsibilities do not end at the point of placement. The duty of care must follow the person. It cannot stop at an arbitrary local authority boundary.</w:t>
      </w:r>
    </w:p>
    <w:p>
      <w:r>
        <w:rPr>
          <w:sz w:val="22"/>
        </w:rPr>
        <w:t>Ultimately, this is about fairness to councils, empowering our support services and, most importantly, protecting the dignity of individuals experiencing homelessness. It is on those principles that I urge the Government to act further without delay.</w:t>
      </w:r>
    </w:p>
    <w:p/>
    <w:p>
      <w:r>
        <w:rPr>
          <w:b/>
          <w:color w:val="1A4A6E"/>
          <w:sz w:val="22"/>
        </w:rPr>
        <w:t>Alison McGovern (The Minister for Local Government and Homelessness)</w:t>
      </w:r>
    </w:p>
    <w:p>
      <w:r>
        <w:rPr>
          <w:sz w:val="22"/>
        </w:rPr>
        <w:t>It is a pleasure to serve under your chairship in this debate, Sir John, on such an important issue. I was unaware of your views on green suits, so I shall try not to err in future. I thank the hon. Member for Eastbourne (Josh Babarinde) for securing this debate. He and I have discussed this issue a couple of times, and he has written to the Department. I congratulate him on working hard to make sure this issue gets the attention it deserves. It is complex, but we set out our national homelessness strategy before Christmas, as the hon. Member mentioned, and we can make a difference. I will run through some of those areas and come to the points that he has raised.</w:t>
      </w:r>
    </w:p>
    <w:p>
      <w:r>
        <w:rPr>
          <w:sz w:val="22"/>
        </w:rPr>
        <w:t>As a Government we inherited a homelessness crisis, with both rough sleeping and the number of households in temporary accommodation more than doubling since 2010. Those pressures stem from years of underinvestment in affordable housing and overstretched local homelessness systems, and I am sure the hon. Member would recognise that. Insufficient truly affordable housing means that councils in England too often have to rely on poor- quality, high-cost options to house homeless households. That has a huge impact on families in temporary accommodation, which is at record levels. As of June last year, 132,000 households, including 172,000 children, were living in temporary accommodation. It is shocking to hear those numbers and that is why we are determined to put it right. Our national plan to end homelessness sets out how we will do that: committing to record investment in homelessness and rough sleeping services, and giving a huge boost to social housing because, in the end, the cause of all of this is not having enough homes that people can afford. Even though it will take time, our commitment to £39 billion of investment to build the social housing we need must be at the root of our response.</w:t>
      </w:r>
    </w:p>
    <w:p>
      <w:r>
        <w:rPr>
          <w:sz w:val="22"/>
        </w:rPr>
        <w:t>The scale of the crisis means we will need to make progress over time and there will be a transition period as the situation stabilises and services are able to move toward longer-term prevention, rather than moving to some of the crisis responses that the hon. Member set out. In our plan we set out that sustainable change to tackle the root causes of homelessness, including the delivery of 1.5 million new homes. In the medium term, while we are building the homes that we need, we are investing £3.5 billion in homelessness and rough sleeping services over the next three years, which will help councils intervene earlier, keep people in their homes and reduce the number of households entering temporary accommodation.</w:t>
      </w:r>
    </w:p>
    <w:p>
      <w:r>
        <w:rPr>
          <w:sz w:val="22"/>
        </w:rPr>
        <w:t>In the short term, we are taking immediate action to increase the supply of good-quality temporary accommodation through the £950 million local authority housing fund and, where it is needed, we are working to improve the experience of people living in temporary accommodation. I mention that because two important new goals in the national plan to end homelessness will help the situation that the hon. Member faces in Eastbourne. First, I want to see local authorities prevent homelessness and not end up in the position where they have to place people at all, never mind place them out of area. We will not be able to do that overnight, but if we can stop people becoming homeless in the first place, that problem will not arise.</w:t>
      </w:r>
    </w:p>
    <w:p>
      <w:r>
        <w:rPr>
          <w:sz w:val="22"/>
        </w:rPr>
        <w:t>Secondly, too many places that are using out of area placements to fulfil their homelessness duty have poor access to good-quality temporary accommodation in their own areas. Addressing that is a way to prevent the problems arising, before I get to the reasonable points that the hon. Member has made about what happens when authorities do need to place out of area.</w:t>
      </w:r>
    </w:p>
    <w:p>
      <w:r>
        <w:rPr>
          <w:sz w:val="22"/>
        </w:rPr>
        <w:t>On out of area placements, as of June 2025, 42,0000 households in temporary accommodation were placed outside their home district, with the majority placed in nearby regions. London boroughs accounted for the vast majority of those moves—placing 34,000 households out of area—and also received the highest number of inward placements from other boroughs. As a proud northerner, I sometimes hear from colleagues in the north of England about whether London is the cause of all of our problems. That is just not true; London is dealing with significant issues related to poverty itself. This is a huge amount of disruption for the individuals and families who are affected. We cannot accept it as inevitable, as I have said. We think our plan will help us get to the root cause of it, but we must act now to address poor practice in managing out of area placements to ensure that they are not used where closer, more suitable accommodation is available, and that, where they are used, there is collaboration between the placing and receiving authorities. That comes to the heart of the points that the hon. Member for Eastbourne has made.</w:t>
      </w:r>
    </w:p>
    <w:p>
      <w:r>
        <w:rPr>
          <w:sz w:val="22"/>
        </w:rPr>
        <w:t>The homelessness code of guidance makes clear that all temporary accommodation placements, including those out of area, must be suitable. That includes minimising disruption to schooling, healthcare, support networks and other essential services. The household’s circumstances, safeguarding and support needs must be considered, with links with schools, doctors and social workers retained wherever possible. The guidance does what I think the hon. Member for Eastbourne is arguing for; the question is why it is not working, if the guidance is already there. He mentioned a commitment to strengthen the guidance made by my predecessor, my hon. Friend the Member for Bethnal Green and Stepney (Rushanara Ali). That is restated by the homelessness strategy, and we will be engaging with councils. He has already written on behalf of Eastbourne, and I am in touch with councils week in, week out—including Brighton, which he also mentioned, on a number of occasions. I will be on the hunt for the areas where we need to strengthen the guidance in all my conversations with local authorities, which he will know are very regular at the moment because of the funding settlement.</w:t>
      </w:r>
    </w:p>
    <w:p/>
    <w:p>
      <w:r>
        <w:rPr>
          <w:b/>
          <w:color w:val="1A4A6E"/>
          <w:sz w:val="22"/>
        </w:rPr>
        <w:t>Josh Babarinde</w:t>
      </w:r>
    </w:p>
    <w:p>
      <w:r>
        <w:rPr>
          <w:sz w:val="22"/>
        </w:rPr>
        <w:t>I thank the Minister for her response. I am heartened that a review of the out of area placements guidance is still on the cards, but I am disheartened not to hear a timetable for that. It feels as though not much has progressed since my letter and the response that I received in the summer. I wonder if she can share a timetable for when that review will take place and be concluded.</w:t>
      </w:r>
    </w:p>
    <w:p/>
    <w:p>
      <w:r>
        <w:rPr>
          <w:b/>
          <w:color w:val="1A4A6E"/>
          <w:sz w:val="22"/>
        </w:rPr>
        <w:t>Alison McGovern</w:t>
      </w:r>
    </w:p>
    <w:p>
      <w:r>
        <w:rPr>
          <w:sz w:val="22"/>
        </w:rPr>
        <w:t>I thank the hon. Member for his point, but I disagree that not much has progressed because we have published a national plan to end homelessness. As I set out before, the point of that plan is to increase prevention and, in the short and medium term, get better quality placements closer to home. We are working on that action plan now. I do not want to give him an arbitrary deadline for work on the guidance, but I am sure we will speak again on many occasions. It will be part of the action plan and the steps that we are taking, coming out of the strategy. I am happy to update him as we move along.</w:t>
      </w:r>
    </w:p>
    <w:p>
      <w:r>
        <w:rPr>
          <w:sz w:val="22"/>
        </w:rPr>
        <w:t>Let me make some progress in responding to some of the other points the hon. Member for Eastbourne raised. For example, we already require the authority to consider the suitability of the location for all members of the household. Housing authorities should, wherever possible, seek to place homeless households in their area, except where there are clear benefits for the person seeking assistance. I am pleased that the hon. Member mentioned those who are experiencing domestic abuse—we would all obviously see the benefit of an out of area placement, and I am sure he did not mean to imply anything other than that.</w:t>
      </w:r>
    </w:p>
    <w:p>
      <w:r>
        <w:rPr>
          <w:sz w:val="22"/>
        </w:rPr>
        <w:t>Where an out of area placement is suitable and necessary, good communication between authorities is vital, as we have heard. Section 208 of the Housing Act 1996 requires councils to notify the receiving authority when they place a household out of area. We know that, across the country, notifications are not always made and, where they are made, the information provided is limited. That is not good enough; I expect all local authorities to ensure that placements and notifications align with duties under the relevant legislation. The hon. Member for Eastbourne asked about sanctions and so on. There are clear ways in which local authorities can be held to account for the decisions they make, such as the ombudsman, Parliament and other means. We will not succeed in our goals in the national plan to end homelessness without local authorities, so my role is to support them. Through the funding settlement and other things, that is what I am trying to do. If there are areas where local authorities have fallen down, there are clear routes through which they can be held accountable.</w:t>
      </w:r>
    </w:p>
    <w:p>
      <w:r>
        <w:rPr>
          <w:sz w:val="22"/>
        </w:rPr>
        <w:t>All services have a role to play in providing the right support, and I am delighted that we recently introduced an amendment to the Children’s Wellbeing and Schools Bill requiring local housing authorities to,</w:t>
      </w:r>
    </w:p>
    <w:p>
      <w:r>
        <w:rPr>
          <w:sz w:val="22"/>
        </w:rPr>
        <w:t>“notify…educational institutions, GP practices and health visiting services…when a child is placed in temporary accommodation”.</w:t>
      </w:r>
    </w:p>
    <w:p>
      <w:r>
        <w:rPr>
          <w:sz w:val="22"/>
        </w:rPr>
        <w:t>Consent would have to be provided. That will ensure that schools and health services have the information they need to provide proactive, practical and pastoral support where needed.</w:t>
      </w:r>
    </w:p>
    <w:p>
      <w:r>
        <w:rPr>
          <w:sz w:val="22"/>
        </w:rPr>
        <w:t>The amendment a part of our strategy, as is our commitment to introducing a duty to collaborate, to ensure that notification and co-operation is happening as it should. To be honest with the hon. Member for Eastbourne, I can imagine a number of reasons why they may not operate as they should, not least a decade and a half of austerity where local councils were stripped of the resources that they needed to do the job. That is the reality they face, but our job collectively is to provide the systems and processes to help them do it, notwithstanding the point I just made about accountability.</w:t>
      </w:r>
    </w:p>
    <w:p/>
    <w:p>
      <w:r>
        <w:rPr>
          <w:b/>
          <w:color w:val="1A4A6E"/>
          <w:sz w:val="22"/>
        </w:rPr>
        <w:t>Amanda Hack</w:t>
      </w:r>
    </w:p>
    <w:p>
      <w:r>
        <w:rPr>
          <w:sz w:val="22"/>
        </w:rPr>
        <w:t>Could the Minister clarify whether that duty to inform also includes the 16 to 18-year-olds, who may well be placed by social services, rather than by homelessness teams?</w:t>
      </w:r>
    </w:p>
    <w:p/>
    <w:p>
      <w:r>
        <w:rPr>
          <w:b/>
          <w:color w:val="1A4A6E"/>
          <w:sz w:val="22"/>
        </w:rPr>
        <w:t>Alison McGovern</w:t>
      </w:r>
    </w:p>
    <w:p>
      <w:r>
        <w:rPr>
          <w:sz w:val="22"/>
        </w:rPr>
        <w:t>My very dedicated civil servants are just mouthing to me that they might be in care, and therefore there might be requirements from that point of view. If it is okay with her, I will write to my hon. Friend with a detailed and full response, because the legal situation surrounding 16-year-olds is particularly important.</w:t>
      </w:r>
    </w:p>
    <w:p>
      <w:r>
        <w:rPr>
          <w:sz w:val="22"/>
        </w:rPr>
        <w:t>To conclude, temporary accommodation challenges are different across the country. Therefore, as I said, we need to respond to the realities that councils are facing. As part of that, in boosting the capacity that local authorities have, our emergency accommodation reduction pilots, backed by £8 million of investment, have effectively reduced the number of families with children in bed and breakfasts for more than the six-week limit by working with areas experiencing the highest pressures. That is the approach that I want to take on this issue. Receiving authorities must of course be able to work collaboratively with placing authorities, as we have said.</w:t>
      </w:r>
    </w:p>
    <w:p>
      <w:r>
        <w:rPr>
          <w:sz w:val="22"/>
        </w:rPr>
        <w:t>In the end, the heart of this problem is the people who are affected. I was disheartened to hear the hon. Member for Eastbourne report that somebody had said to him they had been “dumped”—how awful. We want people to feel that councils are there to support them if the worst happens and make sure they get back on their feet. That is why our emergency accommodation reduction programme, with a £30 million funding increase through the homelessness strategy, will help tackle poor practice and get us on the right road.</w:t>
      </w:r>
    </w:p>
    <w:p>
      <w:r>
        <w:rPr>
          <w:sz w:val="22"/>
        </w:rPr>
        <w:t>In conclusion, I thank the hon. Member for Eastbourne for raising these issues. As I have said a number of times, out of area placements should be a last resort. When they happen, they must be handled properly with full notification, safeguarding referrals and collaboration between councils. Overall, we are committed to tackling the drivers of homelessness, improving standards and ensuring that vulnerable households get the support they need.</w:t>
      </w:r>
    </w:p>
    <w:p>
      <w:r>
        <w:rPr>
          <w:sz w:val="22"/>
        </w:rPr>
        <w:t>This is a shared challenge, and I look forward to working with all local authorities, charities and Members across this House to deliver the long-term solutions we want to see. On behalf of all of us in this House, could the hon. Member for Eastbourne pass our sincere thanks to the charities, organisations and individuals he mentioned? It sounds like they are doing a very important job.</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