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Ukraine</w:t>
      </w:r>
    </w:p>
    <w:p>
      <w:r>
        <w:rPr>
          <w:sz w:val="20"/>
        </w:rPr>
        <w:t>20 January 2026  ·  Commons  ·  Oral Questions</w:t>
      </w:r>
    </w:p>
    <w:p>
      <w:r>
        <w:rPr>
          <w:b/>
        </w:rPr>
        <w:t xml:space="preserve">Policy areas: </w:t>
      </w:r>
      <w:r>
        <w:rPr>
          <w:sz w:val="20"/>
        </w:rPr>
        <w:t>Defence and armed forces, Energy, Foreign affairs and diplomacy, Government and public administration</w:t>
      </w:r>
    </w:p>
    <w:p>
      <w:r>
        <w:rPr>
          <w:b/>
        </w:rPr>
        <w:t xml:space="preserve">Topics: </w:t>
      </w:r>
      <w:r>
        <w:rPr>
          <w:sz w:val="20"/>
        </w:rPr>
        <w:t>energy infrastructure support, military aid packages, support for ukraine, ukraine partnership agreement, ukrainians in the uk</w:t>
      </w:r>
    </w:p>
    <w:p>
      <w:r>
        <w:rPr>
          <w:b/>
        </w:rPr>
        <w:t xml:space="preserve">Source: </w:t>
      </w:r>
      <w:r>
        <w:rPr>
          <w:sz w:val="20"/>
        </w:rPr>
        <w:t>https://hansard.parliament.uk/Commons/2026-01-20/debates/FEDBF811-AAE5-49FC-8DFD-ABD78374C10F/SupportForUkraine</w:t>
      </w:r>
    </w:p>
    <w:p/>
    <w:p>
      <w:r>
        <w:rPr>
          <w:b/>
          <w:color w:val="1A4A6E"/>
          <w:sz w:val="22"/>
        </w:rPr>
        <w:t>Kirith Entwistle (Lab)</w:t>
      </w:r>
    </w:p>
    <w:p>
      <w:r>
        <w:rPr>
          <w:sz w:val="22"/>
        </w:rPr>
        <w:t>11. What steps her Department is taking to support Ukraine.</w:t>
      </w:r>
    </w:p>
    <w:p/>
    <w:p>
      <w:r>
        <w:rPr>
          <w:b/>
          <w:color w:val="1A4A6E"/>
          <w:sz w:val="22"/>
        </w:rPr>
        <w:t>Yvette Cooper (The Secretary of State for Foreign, Commonwealth and Development Affairs)</w:t>
      </w:r>
    </w:p>
    <w:p>
      <w:r>
        <w:rPr>
          <w:sz w:val="22"/>
        </w:rPr>
        <w:t>The UK continues to support the Ukrainian people in the face of unrelenting Russian aggression, which includes the targeting of Ukraine’s energy infrastructure and civilians. On Friday, we were proud to mark the anniversary of the 100-year partnership that we agreed with Ukraine last year, and we will continue to provide military and economic support, as well as support for Ukraine’s energy security.</w:t>
      </w:r>
    </w:p>
    <w:p/>
    <w:p>
      <w:r>
        <w:rPr>
          <w:b/>
          <w:color w:val="1A4A6E"/>
          <w:sz w:val="22"/>
        </w:rPr>
        <w:t>Kirith Entwistle</w:t>
      </w:r>
    </w:p>
    <w:p>
      <w:r>
        <w:rPr>
          <w:sz w:val="22"/>
        </w:rPr>
        <w:t>The Bolton branch of the Association of Ukrainians in Great Britain is situated in my constituency and helps families to settle and keep community ties strong. As the UK marks the first anniversary of the UK-Ukraine 100-year partnership, what more is the Foreign Secretary doing, working across Government, to ensure that Ukrainians in the UK are provided with the support they need to rebuild their lives?</w:t>
      </w:r>
    </w:p>
    <w:p/>
    <w:p>
      <w:r>
        <w:rPr>
          <w:b/>
          <w:color w:val="1A4A6E"/>
          <w:sz w:val="22"/>
        </w:rPr>
        <w:t>Yvette Cooper</w:t>
      </w:r>
    </w:p>
    <w:p>
      <w:r>
        <w:rPr>
          <w:sz w:val="22"/>
        </w:rPr>
        <w:t>The 100-year partnership is about people-to-people links and the long-term connections between the UK and Ukraine.</w:t>
      </w:r>
    </w:p>
    <w:p>
      <w:r>
        <w:rPr>
          <w:sz w:val="22"/>
        </w:rPr>
        <w:t>If I can just take a personal moment on this, Mr Speaker, I can report that one of the teenagers who came to stay with us in Castleford at the very beginning of the Ukraine war, and who has since returned to Kyiv, has continued her training to be an international-standard ballroom dancer and is back in the UK with her partner this week in the run-up to an international competition. I wish them both the very best.</w:t>
      </w:r>
    </w:p>
    <w:p/>
    <w:p>
      <w:r>
        <w:rPr>
          <w:b/>
          <w:color w:val="1A4A6E"/>
          <w:sz w:val="22"/>
        </w:rPr>
        <w:t>Hon. Members</w:t>
      </w:r>
    </w:p>
    <w:p>
      <w:r>
        <w:rPr>
          <w:sz w:val="22"/>
        </w:rPr>
        <w:t>Hear, hear!</w:t>
      </w:r>
    </w:p>
    <w:p/>
    <w:p>
      <w:r>
        <w:rPr>
          <w:b/>
          <w:color w:val="1A4A6E"/>
          <w:sz w:val="22"/>
        </w:rPr>
        <w:t>Sir Julian Lewis (Con)</w:t>
      </w:r>
    </w:p>
    <w:p>
      <w:r>
        <w:rPr>
          <w:sz w:val="22"/>
        </w:rPr>
        <w:t>I am sure the entire House endorses what the Foreign Secretary has just said.</w:t>
      </w:r>
    </w:p>
    <w:p>
      <w:r>
        <w:rPr>
          <w:sz w:val="22"/>
        </w:rPr>
        <w:t>In a week when the Government are sadly letting down Hongkongers in London, Chagossians in exile and Northern Ireland veterans in retirement, can we absolutely rely upon continued support for Ukraine’s gallant resistance to atrocious Russian imperialism?</w:t>
      </w:r>
    </w:p>
    <w:p/>
    <w:p>
      <w:r>
        <w:rPr>
          <w:b/>
          <w:color w:val="1A4A6E"/>
          <w:sz w:val="22"/>
        </w:rPr>
        <w:t>Yvette Cooper</w:t>
      </w:r>
    </w:p>
    <w:p>
      <w:r>
        <w:rPr>
          <w:sz w:val="22"/>
        </w:rPr>
        <w:t>The right hon. Member should know better than to ask a question like that. As he knows, the UK has been continually strong in our support for Ukraine, for the people of Ukraine and for Ukraine’s continued military resistance. For too long, Russia has underestimated not only the people of Ukraine but Ukraine’s friends. That is why the UK, through the coalition of the willing, has been leading support for Ukraine.</w:t>
      </w:r>
    </w:p>
    <w:p/>
    <w:p>
      <w:r>
        <w:rPr>
          <w:b/>
          <w:color w:val="1A4A6E"/>
          <w:sz w:val="22"/>
        </w:rPr>
        <w:t>Speaker</w:t>
      </w:r>
    </w:p>
    <w:p>
      <w:r>
        <w:rPr>
          <w:sz w:val="22"/>
        </w:rPr>
        <w:t>I call the shadow Minister.</w:t>
      </w:r>
    </w:p>
    <w:p/>
    <w:p>
      <w:r>
        <w:rPr>
          <w:b/>
          <w:color w:val="1A4A6E"/>
          <w:sz w:val="22"/>
        </w:rPr>
        <w:t>Wendy Morton (Con)</w:t>
      </w:r>
    </w:p>
    <w:p>
      <w:r>
        <w:rPr>
          <w:sz w:val="22"/>
        </w:rPr>
        <w:t>The Foreign Secretary will have heard President Zelensky’s warnings last week about the supply of air defence missiles—we must heed them. Will the Government make more weapons available, scale up production immediately or broker new military aid packages with our allies to ensure a constant supply of missiles?</w:t>
      </w:r>
    </w:p>
    <w:p/>
    <w:p>
      <w:r>
        <w:rPr>
          <w:b/>
          <w:color w:val="1A4A6E"/>
          <w:sz w:val="22"/>
        </w:rPr>
        <w:t>Yvette Cooper</w:t>
      </w:r>
    </w:p>
    <w:p>
      <w:r>
        <w:rPr>
          <w:sz w:val="22"/>
        </w:rPr>
        <w:t>The UK is working very closely with our partners, through NATO and also more broadly, to ensure that Ukraine has the military support it needs, including weapons and equipment, and support for its energy infrastructure and intelligence gathering, where the UK plays an important role. We have set forward commitments alongside the French Government, and have that forward lean on the ability to support Ukraine if a peace agreement is reached backed by security guarantees. The UK is very much leading the military and wider support for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