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Security of Greenland and the Arctic</w:t>
      </w:r>
    </w:p>
    <w:p>
      <w:r>
        <w:rPr>
          <w:sz w:val="20"/>
        </w:rPr>
        <w:t>20 January 2026  ·  Commons  ·  Oral Questions</w:t>
      </w:r>
    </w:p>
    <w:p>
      <w:r>
        <w:rPr>
          <w:b/>
        </w:rPr>
        <w:t xml:space="preserve">Policy areas: </w:t>
      </w:r>
      <w:r>
        <w:rPr>
          <w:sz w:val="20"/>
        </w:rPr>
        <w:t>Defence and armed forces, Foreign affairs and diplomacy, Trade</w:t>
      </w:r>
    </w:p>
    <w:p>
      <w:r>
        <w:rPr>
          <w:b/>
        </w:rPr>
        <w:t xml:space="preserve">Topics: </w:t>
      </w:r>
      <w:r>
        <w:rPr>
          <w:sz w:val="20"/>
        </w:rPr>
        <w:t>arctic security, greenland security, nato deterrence, transatlantic security, trump threats</w:t>
      </w:r>
    </w:p>
    <w:p>
      <w:r>
        <w:rPr>
          <w:b/>
        </w:rPr>
        <w:t xml:space="preserve">Source: </w:t>
      </w:r>
      <w:r>
        <w:rPr>
          <w:sz w:val="20"/>
        </w:rPr>
        <w:t>https://hansard.parliament.uk/Commons/2026-01-20/debates/8446E204-4AAB-4D74-AD71-E04097785AEB/SecurityOfGreenlandAndTheArctic</w:t>
      </w:r>
    </w:p>
    <w:p/>
    <w:p>
      <w:r>
        <w:rPr>
          <w:b/>
          <w:color w:val="1A4A6E"/>
          <w:sz w:val="22"/>
        </w:rPr>
        <w:t>Graham Leadbitter (SNP)</w:t>
      </w:r>
    </w:p>
    <w:p>
      <w:r>
        <w:rPr>
          <w:sz w:val="22"/>
        </w:rPr>
        <w:t>3. What diplomatic steps she is taking to help Greenland strengthen its security.</w:t>
      </w:r>
    </w:p>
    <w:p/>
    <w:p>
      <w:r>
        <w:rPr>
          <w:b/>
          <w:color w:val="1A4A6E"/>
          <w:sz w:val="22"/>
        </w:rPr>
        <w:t>Callum Anderson (Lab)</w:t>
      </w:r>
    </w:p>
    <w:p>
      <w:r>
        <w:rPr>
          <w:sz w:val="22"/>
        </w:rPr>
        <w:t>7. What diplomatic steps her Department is taking to support security in the Arctic region.</w:t>
      </w:r>
    </w:p>
    <w:p/>
    <w:p>
      <w:r>
        <w:rPr>
          <w:b/>
          <w:color w:val="1A4A6E"/>
          <w:sz w:val="22"/>
        </w:rPr>
        <w:t>Yvette Cooper (The Secretary of State for Foreign, Commonwealth and Development Affairs)</w:t>
      </w:r>
    </w:p>
    <w:p>
      <w:r>
        <w:rPr>
          <w:sz w:val="22"/>
        </w:rPr>
        <w:t>As I set out in the House yesterday, we continue to support the people of Greenland and to make it clear that the future of Greenland is a matter for the Greenlanders and the Danes alone. We are working to increase the support for security across the Arctic region, which is why I visited Norway and Finland this week.</w:t>
      </w:r>
    </w:p>
    <w:p/>
    <w:p>
      <w:r>
        <w:rPr>
          <w:b/>
          <w:color w:val="1A4A6E"/>
          <w:sz w:val="22"/>
        </w:rPr>
        <w:t>Graham Leadbitter</w:t>
      </w:r>
    </w:p>
    <w:p>
      <w:r>
        <w:rPr>
          <w:sz w:val="22"/>
        </w:rPr>
        <w:t>Yesterday, the Prime Minister attempted to justify the hesitant approach that is being taken to Greenland, the US and the EU as being in the national interest, yet there was nothing in the national interest about Brexit, a false-hope deal that has left us far away from our European friends, desperately clinging to a US Administration who do not care about our national interests. Does the Secretary of State agree with me that the UK is nothing but a cork in the ocean, bobbing around at this moment of international crisis, neither here nor there—and all because of a disastrous, isolationist, self-sabotaging Brexit?</w:t>
      </w:r>
    </w:p>
    <w:p/>
    <w:p>
      <w:r>
        <w:rPr>
          <w:b/>
          <w:color w:val="1A4A6E"/>
          <w:sz w:val="22"/>
        </w:rPr>
        <w:t>Yvette Cooper</w:t>
      </w:r>
    </w:p>
    <w:p>
      <w:r>
        <w:rPr>
          <w:sz w:val="22"/>
        </w:rPr>
        <w:t>The UK works with our NATO allies, some of whom are part of the EU and some of whom—like us, and like Norway, where some of our closest partnerships are—are not. This is about strengthening our Arctic security, because the Arctic is the gateway through which the Russian northern fleet can threaten the UK, Europe, the US and Canada. Arctic security is a transatlantic security issue.</w:t>
      </w:r>
    </w:p>
    <w:p/>
    <w:p>
      <w:r>
        <w:rPr>
          <w:b/>
          <w:color w:val="1A4A6E"/>
          <w:sz w:val="22"/>
        </w:rPr>
        <w:t>Callum Anderson</w:t>
      </w:r>
    </w:p>
    <w:p>
      <w:r>
        <w:rPr>
          <w:sz w:val="22"/>
        </w:rPr>
        <w:t>I thank the Foreign Secretary for her statement yesterday. I welcome the renewed recognition of the Arctic’s strategic importance to Europe’s collective security, and of the need for NATO to develop a more credible deterrence posture. Will she provide a further update to the House on how the Government are using their diplomatic influence in NATO to drive a more coherent, long-term strategy for Arctic security, rather than relying on individual national responses?</w:t>
      </w:r>
    </w:p>
    <w:p/>
    <w:p>
      <w:r>
        <w:rPr>
          <w:b/>
          <w:color w:val="1A4A6E"/>
          <w:sz w:val="22"/>
        </w:rPr>
        <w:t>Yvette Cooper</w:t>
      </w:r>
    </w:p>
    <w:p>
      <w:r>
        <w:rPr>
          <w:sz w:val="22"/>
        </w:rPr>
        <w:t>I welcome my hon. Friend’s question. We have proposed a stronger role for NATO on Arctic security. Just as NATO has a successful Baltic Sentry and an Eastern Sentry, we are arguing for an Arctic sentry that co-ordinates operations and intelligence for countries right across the Arctic, and also countries like the UK, which are heavily affected by Arctic security, even though we are not part of Arctic security. That is why we are substantially increasing our presence in northern Norway and working with Norway on new, groundbreaking frigates.</w:t>
      </w:r>
    </w:p>
    <w:p/>
    <w:p>
      <w:r>
        <w:rPr>
          <w:b/>
          <w:color w:val="1A4A6E"/>
          <w:sz w:val="22"/>
        </w:rPr>
        <w:t>Speaker</w:t>
      </w:r>
    </w:p>
    <w:p>
      <w:r>
        <w:rPr>
          <w:sz w:val="22"/>
        </w:rPr>
        <w:t>I call the Liberal Democrat spokesperson.</w:t>
      </w:r>
    </w:p>
    <w:p/>
    <w:p>
      <w:r>
        <w:rPr>
          <w:b/>
          <w:color w:val="1A4A6E"/>
          <w:sz w:val="22"/>
        </w:rPr>
        <w:t>Calum Miller (LD)</w:t>
      </w:r>
    </w:p>
    <w:p>
      <w:r>
        <w:rPr>
          <w:sz w:val="22"/>
        </w:rPr>
        <w:t>With his threats against Greenland and, now, against her partners, including the UK, Donald Trump has driven a presidential motorcade through NATO and the entire system of post-war security. I am pleased that the Prime Minister yesterday made his objections to Trump clear, but words are not enough. We must show President Trump that his actions have consequences, and that we will act in concert with our allies, as we are much stronger when we stand together. Yesterday, the Prime Minister ruled out the idea of preparing retaliatory tariffs for use only in the event that the President carries out his threats on 1 February. Does the Foreign Secretary agree that we should take no options off the table when dealing with a corrupt bully such as President Trump?</w:t>
      </w:r>
    </w:p>
    <w:p/>
    <w:p>
      <w:r>
        <w:rPr>
          <w:b/>
          <w:color w:val="1A4A6E"/>
          <w:sz w:val="22"/>
        </w:rPr>
        <w:t>Yvette Cooper</w:t>
      </w:r>
    </w:p>
    <w:p>
      <w:r>
        <w:rPr>
          <w:sz w:val="22"/>
        </w:rPr>
        <w:t>The UK Prime Minister will always act in our national interests. That means pursuing Britain’s security, prosperity and values. That is what he has done at every stage, and it is exactly why he was so firm with the President about our support for the sovereignty of Greenland. We are working continually with our international allies. We are co-operating closely with partners right across Europe to respond in a strong and firm way, in order to prevent a trade war that will cause damage to UK and US industry, and to build instead the collective partnership on security that is in all our interests.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