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Palestine: International Humanitarian Law</w:t>
      </w:r>
    </w:p>
    <w:p>
      <w:r>
        <w:rPr>
          <w:sz w:val="20"/>
        </w:rPr>
        <w:t>20 January 2026  ·  Commons  ·  Oral Questions</w:t>
      </w:r>
    </w:p>
    <w:p>
      <w:r>
        <w:rPr>
          <w:b/>
        </w:rPr>
        <w:t xml:space="preserve">Policy areas: </w:t>
      </w:r>
      <w:r>
        <w:rPr>
          <w:sz w:val="20"/>
        </w:rPr>
        <w:t>Crime, justice and law, Foreign affairs and diplomacy, Welfare and benefits</w:t>
      </w:r>
    </w:p>
    <w:p>
      <w:r>
        <w:rPr>
          <w:b/>
        </w:rPr>
        <w:t xml:space="preserve">Topics: </w:t>
      </w:r>
      <w:r>
        <w:rPr>
          <w:sz w:val="20"/>
        </w:rPr>
        <w:t>ceasefire enforcement, gaza humanitarian aid, international humanitarian law, israeli settlements, occupied palestinian territories</w:t>
      </w:r>
    </w:p>
    <w:p>
      <w:r>
        <w:rPr>
          <w:b/>
        </w:rPr>
        <w:t xml:space="preserve">Source: </w:t>
      </w:r>
      <w:r>
        <w:rPr>
          <w:sz w:val="20"/>
        </w:rPr>
        <w:t>https://hansard.parliament.uk/Commons/2026-01-20/debates/F5F7B785-11C8-43A9-A525-3696E1997B9A/PalestineInternationalHumanitarianLaw</w:t>
      </w:r>
    </w:p>
    <w:p/>
    <w:p>
      <w:r>
        <w:rPr>
          <w:b/>
          <w:color w:val="1A4A6E"/>
          <w:sz w:val="22"/>
        </w:rPr>
        <w:t>Ian Lavery (Lab)</w:t>
      </w:r>
    </w:p>
    <w:p>
      <w:r>
        <w:rPr>
          <w:sz w:val="22"/>
        </w:rPr>
        <w:t>9. What diplomatic steps she is taking to help ensure that international humanitarian law is upheld in the Occupied Palestinian Territories.</w:t>
      </w:r>
    </w:p>
    <w:p/>
    <w:p>
      <w:r>
        <w:rPr>
          <w:b/>
          <w:color w:val="1A4A6E"/>
          <w:sz w:val="22"/>
        </w:rPr>
        <w:t>Mr Hamish Falconer (The Parliamentary Under-Secretary of State for Foreign, Commonwealth and Development Affairs)</w:t>
      </w:r>
    </w:p>
    <w:p>
      <w:r>
        <w:rPr>
          <w:sz w:val="22"/>
        </w:rPr>
        <w:t>We have consistently called on all parties in Palestine to comply with their international humanitarian law obligations. Where this Government have had concerns about Israel’s commitment to those obligations, we have taken decisive action. That has included stopping exports to the Israel Defence Forces that might be used in Gaza, suspending negotiations with Israel on a new free trade agreement, and last month voting in favour of the UN resolution that welcomed the International Court of Justice’s advisory opinion on Israel’s obligation to allow lifesaving humanitarian assistance to reach Palestinian civilians.</w:t>
      </w:r>
    </w:p>
    <w:p/>
    <w:p>
      <w:r>
        <w:rPr>
          <w:b/>
          <w:color w:val="1A4A6E"/>
          <w:sz w:val="22"/>
        </w:rPr>
        <w:t>Ian Lavery</w:t>
      </w:r>
    </w:p>
    <w:p>
      <w:r>
        <w:rPr>
          <w:sz w:val="22"/>
        </w:rPr>
        <w:t>In July 2024, the ICJ ruled that the Israeli occupation and settlements were illegal, and must be ended and dismantled. Then, in September 2024, the UN General Assembly gave Israel 12 months to bring to an end its unlawful presence in the Occupied Palestinian Territories—a deadline that has now lapsed by more than four months. Why, after a year and a half, have the Government still not published their response to the ICJ advisory opinion? Is there something that we do not know, but perhaps should?</w:t>
      </w:r>
    </w:p>
    <w:p/>
    <w:p>
      <w:r>
        <w:rPr>
          <w:b/>
          <w:color w:val="1A4A6E"/>
          <w:sz w:val="22"/>
        </w:rPr>
        <w:t>Falconer</w:t>
      </w:r>
    </w:p>
    <w:p>
      <w:r>
        <w:rPr>
          <w:sz w:val="22"/>
        </w:rPr>
        <w:t>In that period, the UK has made a range of significant determinations in relation to our policy in the middle east. Of course, we continue to consider the Court’s advisory opinion on Israel’s occupation carefully. There is lots in that advisory opinion with which we agree, and which is, indeed, already Government policy. We agree that settlements are illegal, and we have already taken strong action against them. Since this Government came into office, we have introduced three packages of sanctions related to violence against communities in the west bank, and we continue to keep these matters under review.</w:t>
      </w:r>
    </w:p>
    <w:p/>
    <w:p>
      <w:r>
        <w:rPr>
          <w:b/>
          <w:color w:val="1A4A6E"/>
          <w:sz w:val="22"/>
        </w:rPr>
        <w:t>Iqbal Mohamed (Ind)</w:t>
      </w:r>
    </w:p>
    <w:p>
      <w:r>
        <w:rPr>
          <w:sz w:val="22"/>
        </w:rPr>
        <w:t>Since the recent ceasefire came into effect, over 450 Palestinians have been killed by Israel. UNICEF reports that over 100 Palestinian children have been killed in Gaza since 10 October. Israeli airstrikes are ongoing, and the mental and physical torture and violence continue unabated. Will the Minister tell the children still alive in Gaza what action the UK Government will take to force Israel to comply with international law and allow essential humanitarian aid into Gaza, and to make the ceasefire a real one and stop the killing?</w:t>
      </w:r>
    </w:p>
    <w:p/>
    <w:p>
      <w:r>
        <w:rPr>
          <w:b/>
          <w:color w:val="1A4A6E"/>
          <w:sz w:val="22"/>
        </w:rPr>
        <w:t>Falconer</w:t>
      </w:r>
    </w:p>
    <w:p>
      <w:r>
        <w:rPr>
          <w:sz w:val="22"/>
        </w:rPr>
        <w:t>I know how deeply so many of our constituents and, indeed, Members of this House feel about these issues, and how often they raise them. We will continue to take action in the way that the Foreign Secretary set out this morning. It is vital that the ceasefire holds, and that we make progress in the three areas set out already, and that is the priority for Ministers.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