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Crown Estate (Wales) Bill [HL]</w:t>
      </w:r>
    </w:p>
    <w:p>
      <w:r>
        <w:rPr>
          <w:sz w:val="20"/>
        </w:rPr>
        <w:t>20 January 2026  ·  Lords  ·  Debate</w:t>
      </w:r>
    </w:p>
    <w:p>
      <w:r>
        <w:rPr>
          <w:b/>
        </w:rPr>
        <w:t xml:space="preserve">Policy areas: </w:t>
      </w:r>
      <w:r>
        <w:rPr>
          <w:sz w:val="20"/>
        </w:rPr>
        <w:t>Finance and taxation, Government and public administration, Housing and planning</w:t>
      </w:r>
    </w:p>
    <w:p>
      <w:r>
        <w:rPr>
          <w:b/>
        </w:rPr>
        <w:t xml:space="preserve">Topics: </w:t>
      </w:r>
      <w:r>
        <w:rPr>
          <w:sz w:val="20"/>
        </w:rPr>
        <w:t>crown estate devolution, government assets, wales crown estate</w:t>
      </w:r>
    </w:p>
    <w:p>
      <w:r>
        <w:rPr>
          <w:b/>
        </w:rPr>
        <w:t xml:space="preserve">Source: </w:t>
      </w:r>
      <w:r>
        <w:rPr>
          <w:sz w:val="20"/>
        </w:rPr>
        <w:t>https://hansard.parliament.uk/Lords/2026-01-20/debates/C75D886E-00ED-4B44-987D-6EA81090B511/CrownEstateWalesBillHl</w:t>
      </w:r>
    </w:p>
    <w:p/>
    <w:p>
      <w:r>
        <w:rPr>
          <w:b/>
          <w:color w:val="1A4A6E"/>
          <w:sz w:val="22"/>
        </w:rPr>
        <w:t>Captain of the Honourable Corps of Gentlemen-at-Arms and Chief Whip (Lab Co-op)</w:t>
      </w:r>
    </w:p>
    <w:p>
      <w:r>
        <w:rPr>
          <w:sz w:val="22"/>
        </w:rPr>
        <w:t>My Lords, I have it in command from His Majesty the King to acquaint the House that His Majesty, having been informed of the purport of the Crown Estate (Wales) Bill, has consented to place his prerogative and interest, so far as they are affected by the Bill, at the disposal of Parliament for the purposes of the Bill.</w:t>
      </w:r>
    </w:p>
    <w:p/>
    <w:p>
      <w:r>
        <w:rPr>
          <w:b/>
          <w:color w:val="1A4A6E"/>
          <w:sz w:val="22"/>
        </w:rPr>
        <w:t>Lord Wigley</w:t>
      </w:r>
    </w:p>
    <w:p>
      <w:r>
        <w:rPr>
          <w:sz w:val="22"/>
        </w:rPr>
        <w:t>My Lords, I thank Members on both sides of the Chamber who participated in our earlier debates, and I particularly thank all 22 county councils in Wales, which have each formally resolved to support the objectives of the Bill. Indeed, the Welsh Government have also called for the Crown Estate to be devolved in Wales. If the House allows the Bill to progress, I hope that there will be MPs in the other place who find time to take it forward. I beg to move.</w:t>
      </w:r>
    </w:p>
    <w:p/>
    <w:p>
      <w:r>
        <w:rPr>
          <w:b/>
          <w:color w:val="1A4A6E"/>
          <w:sz w:val="22"/>
        </w:rPr>
        <w:t>Lord Wigley</w:t>
      </w:r>
    </w:p>
    <w:p>
      <w:r>
        <w:rPr>
          <w:sz w:val="22"/>
        </w:rPr>
        <w:t>My Lords, I congratulate the noble Lord on the Bill getting this far. When the Minister replies, can he say whether this sets a useful precedent in relation to the Crown Estate’s assets in England, including the Duchy of Cornwall assets in England? Do the Government have any plans to bring a similar Bill to allow the transfer of those assets in England to the Government of the day?</w:t>
      </w:r>
    </w:p>
    <w:p/>
    <w:p>
      <w:r>
        <w:rPr>
          <w:b/>
          <w:color w:val="1A4A6E"/>
          <w:sz w:val="22"/>
        </w:rPr>
        <w:t>Lord Berkeley</w:t>
      </w:r>
    </w:p>
    <w:p>
      <w:r>
        <w:rPr>
          <w:sz w:val="22"/>
        </w:rPr>
        <w:t>My Lords, while the Government’s position on this matter has been made clear during earlier stages of both this Bill and the recent Crown Estate Act, I congratulate the noble Lord, Lord Wigley, on his Bill. As this House has heard previously, the Government do not support the devolution of the Crown Estate to Wales, as we believe the way it currently operates provides the best outcomes for Wales and the wider United Kingdom. The addition of two new Crown Estate commissioners with special responsibility for Wales and Northern Ireland respectively is a positive step and will ensure that the Crown Estate board continues to work in the best interests of Wales. In answer to my noble friend Lord Berkeley, we have no such plans that he asks about.</w:t>
      </w:r>
    </w:p>
    <w:p>
      <w:r>
        <w:rPr>
          <w:sz w:val="22"/>
        </w:rPr>
        <w:t>While I commend the noble Lord, Lord Wigley, on his Bill, the Government’s position is clear that we do not support devolution of the Crown Estate to Wales. Therefore, I must express reservations on behalf of the Government on this Bill.</w:t>
      </w:r>
    </w:p>
    <w:p/>
    <w:p>
      <w:r>
        <w:rPr>
          <w:b/>
          <w:color w:val="1A4A6E"/>
          <w:sz w:val="22"/>
        </w:rPr>
        <w:t>The Financial Secretary to the Treasury (Lab)</w:t>
      </w:r>
    </w:p>
    <w:p>
      <w:r>
        <w:rPr>
          <w:sz w:val="22"/>
        </w:rPr>
        <w:t>My Lords, I am grateful to the two noble Lords for contributing and making the points that they have. I believe that these principles could well apply further afield in due course, though perhaps not immediately. I noted well the points made by the Minister; I only hope that the opportunity will now be given for colleagues from Wales in the House of Commons to make their voices heard from all sides of the House, and perhaps the Government could then think further about it on that basis.</w:t>
      </w:r>
    </w:p>
    <w:p/>
    <w:p>
      <w:r>
        <w:rPr>
          <w:b/>
          <w:color w:val="1A4A6E"/>
          <w:sz w:val="22"/>
        </w:rPr>
        <w:t>Lord Wigley</w:t>
      </w:r>
    </w:p>
    <w:p>
      <w:r>
        <w:rPr>
          <w:sz w:val="22"/>
        </w:rPr>
        <w:t>My Lords, I am grateful to the two noble Lords for contributing and making the points that they have. I believe that these principles could well apply further afield in due course, though perhaps not immediately. I noted well the points made by the Minister; I only hope that the opportunity will now be given for colleagues from Wales in the House of Commons to make their voices heard from all sides of the House, and perhaps the Government could then think further about it on that basis.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