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School Rebuilding Programme</w:t>
      </w:r>
    </w:p>
    <w:p>
      <w:r>
        <w:rPr>
          <w:sz w:val="20"/>
        </w:rPr>
        <w:t>20 April 2026  ·  Commons  ·  Oral Questions</w:t>
      </w:r>
    </w:p>
    <w:p>
      <w:r>
        <w:rPr>
          <w:b/>
        </w:rPr>
        <w:t xml:space="preserve">Policy areas: </w:t>
      </w:r>
      <w:r>
        <w:rPr>
          <w:sz w:val="20"/>
        </w:rPr>
        <w:t>Education, training and skills, Finance and taxation, Government and public administration</w:t>
      </w:r>
    </w:p>
    <w:p>
      <w:r>
        <w:rPr>
          <w:b/>
        </w:rPr>
        <w:t xml:space="preserve">Topics: </w:t>
      </w:r>
      <w:r>
        <w:rPr>
          <w:sz w:val="20"/>
        </w:rPr>
        <w:t>crumbling school buildings, reinforced autoclaved aerated concrete, school capital investment, school estate modernisation, school rebuilding programme</w:t>
      </w:r>
    </w:p>
    <w:p>
      <w:r>
        <w:rPr>
          <w:b/>
        </w:rPr>
        <w:t xml:space="preserve">Source: </w:t>
      </w:r>
      <w:r>
        <w:rPr>
          <w:sz w:val="20"/>
        </w:rPr>
        <w:t>https://hansard.parliament.uk/Commons/2026-04-20/debates/418CD364-DDF5-412D-9D97-4EEAB2D0F837/SchoolRebuildingProgramme</w:t>
      </w:r>
    </w:p>
    <w:p/>
    <w:p>
      <w:r>
        <w:rPr>
          <w:b/>
          <w:color w:val="1A4A6E"/>
          <w:sz w:val="22"/>
        </w:rPr>
        <w:t>Michelle Scrogham (Lab)</w:t>
      </w:r>
    </w:p>
    <w:p>
      <w:r>
        <w:rPr>
          <w:sz w:val="22"/>
        </w:rPr>
        <w:t>9. What assessment her Department has made of the adequacy of the progress of the school rebuilding programme.</w:t>
      </w:r>
    </w:p>
    <w:p/>
    <w:p>
      <w:r>
        <w:rPr>
          <w:b/>
          <w:color w:val="1A4A6E"/>
          <w:sz w:val="22"/>
        </w:rPr>
        <w:t>Josh MacAlister (The Parliamentary Under-Secretary of State for Education)</w:t>
      </w:r>
    </w:p>
    <w:p>
      <w:r>
        <w:rPr>
          <w:sz w:val="22"/>
        </w:rPr>
        <w:t>We are fixing crumbling schools and colleges, which are a direct consequence of under-investment in our country. Labour is investing £20 billion in the school rebuilding programme, and more than 500 schools are already in the programme, with well over half in delivery. We will select a further 250 by early 2027, and we are also launching a new renewal and retrofit programme to modernise the school estate.</w:t>
      </w:r>
    </w:p>
    <w:p/>
    <w:p>
      <w:r>
        <w:rPr>
          <w:b/>
          <w:color w:val="1A4A6E"/>
          <w:sz w:val="22"/>
        </w:rPr>
        <w:t>Michelle Scrogham</w:t>
      </w:r>
    </w:p>
    <w:p>
      <w:r>
        <w:rPr>
          <w:sz w:val="22"/>
        </w:rPr>
        <w:t>In January 2023, children at Sacred Heart Catholic primary school in my constituency were forced to evacuate their building after inspectors warned that it could collapse. I am pleased to welcome its headteacher, Simone Beach, to the Public Gallery today, and I know that the whole House will join me in thanking her for her exceptional leadership during three extremely challenging years.</w:t>
      </w:r>
    </w:p>
    <w:p>
      <w:r>
        <w:rPr>
          <w:sz w:val="22"/>
        </w:rPr>
        <w:t>This is one of the starkest examples of the consequences of under-investment in school buildings. I thank the ministerial team for their close engagement over the last 18 months, and for the investment to build a brand-new school which is due to open in September 2027. What further support can be provided as the school’s staff continue to face the financial impact of the evacuation three years later, working across a number of temporary sites?</w:t>
      </w:r>
    </w:p>
    <w:p/>
    <w:p>
      <w:r>
        <w:rPr>
          <w:b/>
          <w:color w:val="1A4A6E"/>
          <w:sz w:val="22"/>
        </w:rPr>
        <w:t>Josh MacAlister</w:t>
      </w:r>
    </w:p>
    <w:p>
      <w:r>
        <w:rPr>
          <w:sz w:val="22"/>
        </w:rPr>
        <w:t>I thank my hon. Friend for drawing the House’s attention to Simone, who is sitting in the Gallery. She is a wonderful Cumbrian, and a fantastic example of the excellence of school leaders and headteachers throughout the country. She has stewarded the school through a tumultuous few years, and with our Government support we will ensure that the new school setting is there for children who will need it in the future. Renewing our school estate is a massive challenge for the country: it is not just about building new schools, but about getting ahead of the curve so that we can modernise and retrofit existing school buildings that would otherwise have needed rebuilding altogether in 10 or 20 years’ time.</w:t>
      </w:r>
    </w:p>
    <w:p/>
    <w:p>
      <w:r>
        <w:rPr>
          <w:b/>
          <w:color w:val="1A4A6E"/>
          <w:sz w:val="22"/>
        </w:rPr>
        <w:t>Jim Shannon (DUP)</w:t>
      </w:r>
    </w:p>
    <w:p>
      <w:r>
        <w:rPr>
          <w:sz w:val="22"/>
        </w:rPr>
        <w:t>RAAC—reinforced autoclaved aerated concrete—has been an huge issue here in Britain, but we have some examples back home in Northern Ireland as well. It is important that we share the way in which we address these problems. The Minister is always helpful, and I thank him for that. Will he contact the Education Minister in Northern Ireland to ensure that he and the Government can share what they have learnt here with us in Northern Ireland, so that we can address the issue in a similar way?</w:t>
      </w:r>
    </w:p>
    <w:p/>
    <w:p>
      <w:r>
        <w:rPr>
          <w:b/>
          <w:color w:val="1A4A6E"/>
          <w:sz w:val="22"/>
        </w:rPr>
        <w:t>Josh MacAlister</w:t>
      </w:r>
    </w:p>
    <w:p>
      <w:r>
        <w:rPr>
          <w:sz w:val="22"/>
        </w:rPr>
        <w:t>The RAAC crisis here in England highlighted wider issues with the legacy of the school estate that England is now having to reckon with. I believe that we are now on top of that issue, and the Government are committed to stripping RAAC out of all schools in the years to come and ensuring that we have the school estate that we need. We have learnt a huge amount through that process, and I should be very glad to connect the hon. Member with relevant colleagues in the Department for Education and with Ministers in the Northern Irish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