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Mobile Phone Policy</w:t>
      </w:r>
    </w:p>
    <w:p>
      <w:r>
        <w:rPr>
          <w:sz w:val="20"/>
        </w:rPr>
        <w:t>2 September 2026  ·  Lords  ·  Proceedings</w:t>
      </w:r>
    </w:p>
    <w:p>
      <w:r>
        <w:rPr>
          <w:b/>
        </w:rPr>
        <w:t xml:space="preserve">Source: </w:t>
      </w:r>
      <w:r>
        <w:rPr>
          <w:sz w:val="20"/>
        </w:rPr>
        <w:t>https://hansard.parliament.uk/Lords/2026-09-02/debates/A7C324CF-B50E-4D99-876C-1B861DD96515/SchoolsMobilePhonePolicy</w:t>
      </w:r>
    </w:p>
    <w:p/>
    <w:p>
      <w:r>
        <w:rPr>
          <w:b/>
          <w:color w:val="1A4A6E"/>
          <w:sz w:val="22"/>
        </w:rPr>
        <w:t>The Minister of State, Department for Education and Department for Work and Pensions (Lab)</w:t>
      </w:r>
    </w:p>
    <w:p>
      <w:r>
        <w:rPr>
          <w:sz w:val="22"/>
        </w:rPr>
        <w:t>My Lords, our mobile phones in schools guidance is statutory from yesterday, 1 September, and is clear that schools should be mobile phone-free environments by default. We trust school leaders to choose the approach that works best for their setting. This includes the use of “not seen, not heard” policies if they are backed by strong enforcement to ensure that pupils do not have access to their phones during any part of the school day. We have committed to reviewing the guidance and making necessary revisions by September 2027.</w:t>
      </w:r>
    </w:p>
    <w:p/>
    <w:p>
      <w:r>
        <w:rPr>
          <w:b/>
          <w:color w:val="1A4A6E"/>
          <w:sz w:val="22"/>
        </w:rPr>
        <w:t>Baroness Barran</w:t>
      </w:r>
    </w:p>
    <w:p>
      <w:r>
        <w:rPr>
          <w:sz w:val="22"/>
        </w:rPr>
        <w:t>I thank the Minister for that reply, and I am pleased that she reiterated the Government’s commitment to review the guidance. Can she say what data and evidence the Government will use to inform their decision and when they expect to take that decision? I know that normally the school behaviour survey is published in November each year, and obviously it would be helpful to schools and trusts to hear as quickly as possible after that if they need to change their policies going forward.</w:t>
      </w:r>
    </w:p>
    <w:p/>
    <w:p>
      <w:r>
        <w:rPr>
          <w:b/>
          <w:color w:val="1A4A6E"/>
          <w:sz w:val="22"/>
        </w:rPr>
        <w:t>Baroness Smith of Malvern</w:t>
      </w:r>
    </w:p>
    <w:p>
      <w:r>
        <w:rPr>
          <w:sz w:val="22"/>
        </w:rPr>
        <w:t>I am sure the noble Baroness will be pleased that we are already seeing evidence—for example, from research done as part of Teacher Tapp—that schools are continuing to strengthen their approaches, with 41% of secondary schools planning changes to their mobile phone policies for this new academic year. On the review, I think we will want to start from January 2027 with the data that we are able to collect, the results of the behaviour survey, as the noble Baroness says, and engagement with stakeholders, so that we will be in a position to put any revisions into the guidance so that it can be implemented from September 2027.</w:t>
      </w:r>
    </w:p>
    <w:p/>
    <w:p>
      <w:r>
        <w:rPr>
          <w:b/>
          <w:color w:val="1A4A6E"/>
          <w:sz w:val="22"/>
        </w:rPr>
        <w:t>Baroness Berger</w:t>
      </w:r>
    </w:p>
    <w:p>
      <w:r>
        <w:rPr>
          <w:sz w:val="22"/>
        </w:rPr>
        <w:t>I listened closely to my noble friend the Minister’s response. It is fantastic to hear all the work that the Government are doing to reflect on this. Parents at this time are reporting that schools retaining the “not seen, not heard” policies are having lots of challenges. They are hearing from their children how the children are still accessing those phones at break or lunchtimes because, understandably, teachers are not able to police all areas of the school. Is it possible that parents will also be spoken to in order to gather the evidence?</w:t>
      </w:r>
    </w:p>
    <w:p/>
    <w:p>
      <w:r>
        <w:rPr>
          <w:b/>
          <w:color w:val="1A4A6E"/>
          <w:sz w:val="22"/>
        </w:rPr>
        <w:t>Baroness Smith of Malvern</w:t>
      </w:r>
    </w:p>
    <w:p>
      <w:r>
        <w:rPr>
          <w:sz w:val="22"/>
        </w:rPr>
        <w:t>Yes, of course parents need to be involved in this. They need to be involved in the development of schools’ behaviour policies in which, or alongside which, the mobile phone policy should sit. They need to understand the benefits for children of not using phones during the course of the school day. As I say, notwithstanding the fact that the majority of secondary schools use a policy that could come under the broad category of “not seen, not heard”, there are lots of examples of schools, even within that category, that have strong and effective mobile phone policies that are making a real difference to the calmness of the classroom and the learning of their pupils.</w:t>
      </w:r>
    </w:p>
    <w:p/>
    <w:p>
      <w:r>
        <w:rPr>
          <w:b/>
          <w:color w:val="1A4A6E"/>
          <w:sz w:val="22"/>
        </w:rPr>
        <w:t>Lord Mohammed of Tinsley</w:t>
      </w:r>
    </w:p>
    <w:p>
      <w:r>
        <w:rPr>
          <w:sz w:val="22"/>
        </w:rPr>
        <w:t>My Lords, the effectiveness of a policy is always about how it actually happens on the ground. What assessment has been made about the variations in how schools are implementing “not seen, not heard” policies? In particular, what support is given to those schools that are facing a challenge from either pupils or parents? We heard during the passage of the Children’s Wellbeing and Schools Bill in the last Session that a small group of parents are very vocal about this issue and often take up a lot of teacher time.</w:t>
      </w:r>
    </w:p>
    <w:p/>
    <w:p>
      <w:r>
        <w:rPr>
          <w:b/>
          <w:color w:val="1A4A6E"/>
          <w:sz w:val="22"/>
        </w:rPr>
        <w:t>Baroness Smith of Malvern</w:t>
      </w:r>
    </w:p>
    <w:p>
      <w:r>
        <w:rPr>
          <w:sz w:val="22"/>
        </w:rPr>
        <w:t>The noble Lord is right that the difference is made on the ground. That is why school leaders, and their capacity to be able to decide what is right for their school, are absolutely at the heart of this. Where school leaders are finding it difficult to do that in a way that supports their school’s functioning effectively for children, there will be support from the department’s attendance and behaviour hubs, and of course Ofsted will now be inspecting schools on the basis of the extent to which their mobile phone policies are not only in place but being properly implemented. That will potentially have an impact on their standard for attendance and behaviour.</w:t>
      </w:r>
    </w:p>
    <w:p/>
    <w:p>
      <w:r>
        <w:rPr>
          <w:b/>
          <w:color w:val="1A4A6E"/>
          <w:sz w:val="22"/>
        </w:rPr>
        <w:t>Lord Hampton</w:t>
      </w:r>
    </w:p>
    <w:p>
      <w:r>
        <w:rPr>
          <w:sz w:val="22"/>
        </w:rPr>
        <w:t>My Lords, I am slightly confused here. I have taught in three schools but never in one that allows mobile phones. The Department for Education expects schools to implement a policy whereby pupils do not have access to their mobile phones throughout the school day. It says “not seen, not heard”, but if the phones are in their bags they have access to them. Surely “not seen, not heard” does not actually apply to this guidance.</w:t>
      </w:r>
    </w:p>
    <w:p/>
    <w:p>
      <w:r>
        <w:rPr>
          <w:b/>
          <w:color w:val="1A4A6E"/>
          <w:sz w:val="22"/>
        </w:rPr>
        <w:t>Baroness Smith of Malvern</w:t>
      </w:r>
    </w:p>
    <w:p>
      <w:r>
        <w:rPr>
          <w:sz w:val="22"/>
        </w:rPr>
        <w:t>Well, it does. If the noble Lord wants to have a look at some of the case studies that we have also provided for schools to support their implementation of the policy that schools should be mobile phone free by default, he will see that lots of schools are successfully using this approach and getting the calmness in the classroom, the focus of pupils and the support of teachers that we all want to see.</w:t>
      </w:r>
    </w:p>
    <w:p/>
    <w:p>
      <w:r>
        <w:rPr>
          <w:b/>
          <w:color w:val="1A4A6E"/>
          <w:sz w:val="22"/>
        </w:rPr>
        <w:t>Baroness Cash</w:t>
      </w:r>
    </w:p>
    <w:p>
      <w:r>
        <w:rPr>
          <w:sz w:val="22"/>
        </w:rPr>
        <w:t>My Lords, as the Minister knows, schools with effective phone bans, which means handed in and locked away, are twice as likely to be rated outstanding, with GCSE results one to two grades higher. The poorest pupils gain the most. However, the reality is that this costs money, and providing a Yondr pouch costs about £20 per pupil—some £75 million nationally, in a schools budget of £65 billion. The Government have not provided a penny to schools to do this, and they have to find the money from stretched budgets. Will the Minister commit to funding the actual equipment needed to make our schools phone free?</w:t>
      </w:r>
    </w:p>
    <w:p/>
    <w:p>
      <w:r>
        <w:rPr>
          <w:b/>
          <w:color w:val="1A4A6E"/>
          <w:sz w:val="22"/>
        </w:rPr>
        <w:t>Baroness Smith of Malvern</w:t>
      </w:r>
    </w:p>
    <w:p>
      <w:r>
        <w:rPr>
          <w:sz w:val="22"/>
        </w:rPr>
        <w:t>This Government have committed to funding a whole range of things, which is why there are considerable increases in school budgets. Nevertheless, it remains for head teachers to choose how to spend that additional investment, given the very clear and now statutory guidance that this Government have provided.</w:t>
      </w:r>
    </w:p>
    <w:p/>
    <w:p>
      <w:r>
        <w:rPr>
          <w:b/>
          <w:color w:val="1A4A6E"/>
          <w:sz w:val="22"/>
        </w:rPr>
        <w:t>Baroness Harding of Winscombe</w:t>
      </w:r>
    </w:p>
    <w:p>
      <w:r>
        <w:rPr>
          <w:sz w:val="22"/>
        </w:rPr>
        <w:t>My Lords, as was well rehearsed during the passage of the Children’s Wellbeing and Schools Bill, protecting our children online is not just about what happens in school. Last week Meta settled claims with 47 states in the US in which it committed to making a whole series of product and service changes for under-18s, but only in the US. What are the Government doing to ensure that our own children receive the same protections?</w:t>
      </w:r>
    </w:p>
    <w:p/>
    <w:p>
      <w:r>
        <w:rPr>
          <w:b/>
          <w:color w:val="1A4A6E"/>
          <w:sz w:val="22"/>
        </w:rPr>
        <w:t>Baroness Smith of Malvern</w:t>
      </w:r>
    </w:p>
    <w:p>
      <w:r>
        <w:rPr>
          <w:sz w:val="22"/>
        </w:rPr>
        <w:t>Noble Lords know that on 15 June the Government announced that they will ban social media companies from providing their services to under-16s and prevent under-16s engaging in livestreaming and stranger communication on a wider range of services, alongside stronger default protections for 16 and 17 year-olds. The Government intend to lay regulations before Parliament on that social media ban by the end of 2026. We expect the restrictions to enter into force in spring 2027, and they will be among the strongest controls, if not the strongest, across the world.</w:t>
      </w:r>
    </w:p>
    <w:p/>
    <w:p>
      <w:r>
        <w:rPr>
          <w:b/>
          <w:color w:val="1A4A6E"/>
          <w:sz w:val="22"/>
        </w:rPr>
        <w:t>Lord Storey</w:t>
      </w:r>
    </w:p>
    <w:p>
      <w:r>
        <w:rPr>
          <w:sz w:val="22"/>
        </w:rPr>
        <w:t>My Lords, does the Minister agree that if particular tech companies cannot agree to the safety of children, they should not be allowed to have a licence to operate?</w:t>
      </w:r>
    </w:p>
    <w:p/>
    <w:p>
      <w:r>
        <w:rPr>
          <w:b/>
          <w:color w:val="1A4A6E"/>
          <w:sz w:val="22"/>
        </w:rPr>
        <w:t>Baroness Smith of Malvern</w:t>
      </w:r>
    </w:p>
    <w:p>
      <w:r>
        <w:rPr>
          <w:sz w:val="22"/>
        </w:rPr>
        <w:t>The provisions we are making with respect to social media for young people build on provisions in the Online Safety Act. It is important, and the Government have been clear, that Ofcom needs to continue to put in place the strongest possible protections for children and take the strongest possible action against companies that do not fulfil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