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Food Security and Cosmetically Imperfect Food</w:t>
      </w:r>
    </w:p>
    <w:p>
      <w:r>
        <w:rPr>
          <w:sz w:val="20"/>
        </w:rPr>
        <w:t>2 September 2026  ·  Commons  ·  Petition</w:t>
      </w:r>
    </w:p>
    <w:p>
      <w:r>
        <w:rPr>
          <w:b/>
        </w:rPr>
        <w:t xml:space="preserve">Policy areas: </w:t>
      </w:r>
      <w:r>
        <w:rPr>
          <w:sz w:val="20"/>
        </w:rPr>
        <w:t>Business and industry, Economy, Environment, Finance and taxation, Government and public administration, Trade, Welfare and benefits</w:t>
      </w:r>
    </w:p>
    <w:p>
      <w:r>
        <w:rPr>
          <w:b/>
        </w:rPr>
        <w:t xml:space="preserve">Topics: </w:t>
      </w:r>
      <w:r>
        <w:rPr>
          <w:sz w:val="20"/>
        </w:rPr>
        <w:t>farmer prices, food security, imperfect food waste, national food strategy, retailer specifications</w:t>
      </w:r>
    </w:p>
    <w:p>
      <w:r>
        <w:rPr>
          <w:b/>
        </w:rPr>
        <w:t xml:space="preserve">Source: </w:t>
      </w:r>
      <w:r>
        <w:rPr>
          <w:sz w:val="20"/>
        </w:rPr>
        <w:t>https://hansard.parliament.uk/Commons/2026-09-02/debates/E1F71522-C3C9-4DF6-A057-3357EEFF3BAC/FoodSecurityAndCosmeticallyImperfectFood</w:t>
      </w:r>
    </w:p>
    <w:p/>
    <w:p>
      <w:r>
        <w:rPr>
          <w:b/>
          <w:color w:val="1A4A6E"/>
          <w:sz w:val="22"/>
        </w:rPr>
        <w:t>Sarah Dyke (LD)</w:t>
      </w:r>
    </w:p>
    <w:p>
      <w:r>
        <w:rPr>
          <w:sz w:val="22"/>
        </w:rPr>
        <w:t>I present this petition on food security following the extreme summer heat that has left tonnes of safe, nutritious but cosmetically imperfect produce rejected at the farm gate, deepening import reliance and showing the urgent need for a good food Bill.</w:t>
      </w:r>
    </w:p>
    <w:p>
      <w:r>
        <w:rPr>
          <w:sz w:val="22"/>
        </w:rPr>
        <w:t>“The petitioners therefore request that the House of Commons urges the Government to take urgent action to end the waste of cosmetically imperfect fruit and vegetables, by working with retailers to relax rigid cosmetic specifications and end unfair sourcing practices, introducing stronger powers for the Groceries Code Adjudicator to guarantee farmers a fair price, and bringing forward legislation to establish a national food strategy including creating statutory duties relating to food security and access to affordable, healthy food.”</w:t>
      </w:r>
    </w:p>
    <w:p>
      <w:r>
        <w:rPr>
          <w:sz w:val="22"/>
        </w:rPr>
        <w:t>Following is the full text of the petition:</w:t>
      </w:r>
    </w:p>
    <w:p>
      <w:r>
        <w:rPr>
          <w:sz w:val="22"/>
        </w:rPr>
        <w:t>[The petition of residents of the constituency of Glastonbury and Somerton,</w:t>
      </w:r>
    </w:p>
    <w:p>
      <w:r>
        <w:rPr>
          <w:sz w:val="22"/>
        </w:rPr>
        <w:t>Declares that this summer's extreme heat has left cosmetically imperfect but safe, nutritious fruit and vegetables rejected at the farm gate, with one surplus food redistributor alone taking in 6,000 rejected cauliflower heads in a single week; further declares that rigid retailer cosmetic specifications are forcing farmers to destroy edible produce while shortfalls are filled by imports; further notes that new analysis by the Energy and Climate Intelligence Unit warns 2026 could be the worst UK harvest on record, with dairy farmers already losing 18.5 million litres in milk yields and growers facing water abstraction cessations; and further declares that food security is national security, and that this waste deepens the UK's reliance on imports at the exact moment self-sufficiency matters most.</w:t>
      </w:r>
    </w:p>
    <w:p>
      <w:r>
        <w:rPr>
          <w:sz w:val="22"/>
        </w:rPr>
        <w:t>The petitioners therefore request that the House of Commons urges the Government to take urgent action to end the waste of cosmetically imperfect fruit and vegetables, by working with retailers to relax rigid cosmetic specifications and end unfair sourcing practices, introducing stronger powers for the Groceries Code Adjudicator to guarantee farmers a fair price, and bringing forward legislation to establish a national food strategy including creating statutory duties relating to food security and access to affordable, healthy food.</w:t>
      </w:r>
    </w:p>
    <w:p>
      <w:r>
        <w:rPr>
          <w:sz w:val="22"/>
        </w:rPr>
        <w:t>And the petitioners remain, etc.]</w:t>
      </w:r>
    </w:p>
    <w:p>
      <w:r>
        <w:rPr>
          <w:sz w:val="22"/>
        </w:rPr>
        <w:t>[P003234]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