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 September 2025  ·  Commons  ·  Oral Questions</w:t>
      </w:r>
    </w:p>
    <w:p>
      <w:r>
        <w:rPr>
          <w:b/>
        </w:rPr>
        <w:t xml:space="preserve">Policy areas: </w:t>
      </w:r>
      <w:r>
        <w:rPr>
          <w:sz w:val="20"/>
        </w:rPr>
        <w:t>Crime, justice and law, Defence and armed forces, Foreign affairs and diplomacy, Government and public administration</w:t>
      </w:r>
    </w:p>
    <w:p>
      <w:r>
        <w:rPr>
          <w:b/>
        </w:rPr>
        <w:t xml:space="preserve">Topics: </w:t>
      </w:r>
      <w:r>
        <w:rPr>
          <w:sz w:val="20"/>
        </w:rPr>
        <w:t>china national security, gaza and occupied palestinian territories, iran nuclear programme, support for ukraine, syrian sectarian violence</w:t>
      </w:r>
    </w:p>
    <w:p>
      <w:r>
        <w:rPr>
          <w:b/>
        </w:rPr>
        <w:t xml:space="preserve">Source: </w:t>
      </w:r>
      <w:r>
        <w:rPr>
          <w:sz w:val="20"/>
        </w:rPr>
        <w:t>https://hansard.parliament.uk/Commons/2025-09-02/debates/DACE02BF-0843-403D-AD17-BD62AC3BF32A/TopicalQuestions</w:t>
      </w:r>
    </w:p>
    <w:p/>
    <w:p>
      <w:r>
        <w:rPr>
          <w:b/>
          <w:color w:val="1A4A6E"/>
          <w:sz w:val="22"/>
        </w:rPr>
        <w:t>Sir Ashley Fox (Con)</w:t>
      </w:r>
    </w:p>
    <w:p>
      <w:r>
        <w:rPr>
          <w:sz w:val="22"/>
        </w:rPr>
        <w:t>T1. If he will make a statement on his departmental responsibilities.</w:t>
      </w:r>
    </w:p>
    <w:p/>
    <w:p>
      <w:r>
        <w:rPr>
          <w:b/>
          <w:color w:val="1A4A6E"/>
          <w:sz w:val="22"/>
        </w:rPr>
        <w:t>Mr David Lammy (The Secretary of State for Foreign, Commonwealth and Development Affairs)</w:t>
      </w:r>
    </w:p>
    <w:p>
      <w:r>
        <w:rPr>
          <w:sz w:val="22"/>
        </w:rPr>
        <w:t>Yesterday I updated the House on the unimaginably bleak situation in Gaza and the Occupied Palestinian Territories. I shared the latest on Iran’s dangerous nuclear programme, and my right hon. Friend the Defence Secretary set out Britain’s unwavering support for Ukraine. May I also mention the tragic earthquake in Kunar province in Afghanistan? We have announced a package of support for those who have been killed.</w:t>
      </w:r>
    </w:p>
    <w:p/>
    <w:p>
      <w:r>
        <w:rPr>
          <w:b/>
          <w:color w:val="1A4A6E"/>
          <w:sz w:val="22"/>
        </w:rPr>
        <w:t>Sir Ashley Fox</w:t>
      </w:r>
    </w:p>
    <w:p>
      <w:r>
        <w:rPr>
          <w:sz w:val="22"/>
        </w:rPr>
        <w:t>The Foreign Secretary wants to pay a huge amount of taxpayers’ money to Mauritius to lease back a military base that we already own. Why is he afraid of holding a vote on this policy?</w:t>
      </w:r>
    </w:p>
    <w:p/>
    <w:p>
      <w:r>
        <w:rPr>
          <w:b/>
          <w:color w:val="1A4A6E"/>
          <w:sz w:val="22"/>
        </w:rPr>
        <w:t>Lammy</w:t>
      </w:r>
    </w:p>
    <w:p>
      <w:r>
        <w:rPr>
          <w:sz w:val="22"/>
        </w:rPr>
        <w:t>I know that the hon. Gentleman has not been in Parliament very long, but he will see that there is a Second Reading next week, and of course there will be a vote.</w:t>
      </w:r>
    </w:p>
    <w:p/>
    <w:p>
      <w:r>
        <w:rPr>
          <w:b/>
          <w:color w:val="1A4A6E"/>
          <w:sz w:val="22"/>
        </w:rPr>
        <w:t>Brian Leishman (Ind)</w:t>
      </w:r>
    </w:p>
    <w:p>
      <w:r>
        <w:rPr>
          <w:sz w:val="22"/>
        </w:rPr>
        <w:t>T2. For Palestinians, if suffering decades of oppression and apartheid, thousands being killed, and millions confined in an ever-reducing area as their homes are stolen and communities are destroyed was not bad enough, now the American President is devising a plan to carve up what is left of Palestinian territory for prime real estate. Will the Foreign Secretary categorically say at the Dispatch Box today that under no circumstances will the UK support this reprehensible plan to ethnically cleanse Palestine and create a “Gaza Riviera”, a “Trump Gaza” or whatever this grotesque plan is?</w:t>
      </w:r>
    </w:p>
    <w:p/>
    <w:p>
      <w:r>
        <w:rPr>
          <w:b/>
          <w:color w:val="1A4A6E"/>
          <w:sz w:val="22"/>
        </w:rPr>
        <w:t>Lammy</w:t>
      </w:r>
    </w:p>
    <w:p>
      <w:r>
        <w:rPr>
          <w:sz w:val="22"/>
        </w:rPr>
        <w:t>I say to my hon. Friend that we have been clear right throughout this crisis that Palestinian territory must not be reduced in the conduct of this war, and we do not support the forced displacement of people. Palestinian civilians must be permitted to return to their communities and rebuild their lives.</w:t>
      </w:r>
    </w:p>
    <w:p/>
    <w:p>
      <w:r>
        <w:rPr>
          <w:b/>
          <w:color w:val="1A4A6E"/>
          <w:sz w:val="22"/>
        </w:rPr>
        <w:t>Speaker</w:t>
      </w:r>
    </w:p>
    <w:p>
      <w:r>
        <w:rPr>
          <w:sz w:val="22"/>
        </w:rPr>
        <w:t>I call the shadow Foreign Secretary.</w:t>
      </w:r>
    </w:p>
    <w:p/>
    <w:p>
      <w:r>
        <w:rPr>
          <w:b/>
          <w:color w:val="1A4A6E"/>
          <w:sz w:val="22"/>
        </w:rPr>
        <w:t>Priti Patel (Con)</w:t>
      </w:r>
    </w:p>
    <w:p>
      <w:r>
        <w:rPr>
          <w:sz w:val="22"/>
        </w:rPr>
        <w:t>The Joint Committee on Human Rights’ recent report into transnational repression recommended that China be placed on the enhanced tier of the foreign influence registration scheme, alongside Iran and Russia. Clearly, this follows concerns following the China audit and the national security strategy, so I have a very specific question for the Foreign Secretary: when will he recognise that China is a threat to our national security and put it on the enhanced tier of FIRS?</w:t>
      </w:r>
    </w:p>
    <w:p/>
    <w:p>
      <w:r>
        <w:rPr>
          <w:b/>
          <w:color w:val="1A4A6E"/>
          <w:sz w:val="22"/>
        </w:rPr>
        <w:t>Lammy</w:t>
      </w:r>
    </w:p>
    <w:p>
      <w:r>
        <w:rPr>
          <w:sz w:val="22"/>
        </w:rPr>
        <w:t>The right hon. Lady and I exchanged debate when we published the China audit. There was discussion at the national security strategy, and the Defence Secretary also set out his concerns about Chinese activity in the South China sea in the defence strategy. There have been a lot of debates and discussion in relation to China, and I have been very clear that there are areas where we will co-operate, but we will always challenge where we must.</w:t>
      </w:r>
    </w:p>
    <w:p/>
    <w:p>
      <w:r>
        <w:rPr>
          <w:b/>
          <w:color w:val="1A4A6E"/>
          <w:sz w:val="22"/>
        </w:rPr>
        <w:t>Priti Patel</w:t>
      </w:r>
    </w:p>
    <w:p>
      <w:r>
        <w:rPr>
          <w:sz w:val="22"/>
        </w:rPr>
        <w:t>On 7 August, I wrote to the Foreign Secretary about the deadly sectarian violence that we have witnessed in Syria, which threatens further destabilisation and fallout that we all know could come soon. While I have not received a response, I did specifically ask in that letter whether he would call for justice and accountability for those responsible for the recent killings—the reports are very shocking. Does he agree that there could be a role for the Commission for International Justice and Accountability, which I understand the Minister for the Middle East met and praised in Damascus just last week?</w:t>
      </w:r>
    </w:p>
    <w:p/>
    <w:p>
      <w:r>
        <w:rPr>
          <w:b/>
          <w:color w:val="1A4A6E"/>
          <w:sz w:val="22"/>
        </w:rPr>
        <w:t>Lammy</w:t>
      </w:r>
    </w:p>
    <w:p>
      <w:r>
        <w:rPr>
          <w:sz w:val="22"/>
        </w:rPr>
        <w:t>I am very grateful to the right hon. Lady for raising this issue. It was important for me to look into the eyes of al-Sharaa when I was in Syria, and the Minister for the Middle East was also in Syria very recently. I have been concerned about the increase in terrorist activity and about the position of minorities, and of course we continue to discuss this with the Syrians. We are also worried about those in the neighbourhood, like Israel, as some of the activity is destabilising what is going on, and of course I will look at the issue that she raises.</w:t>
      </w:r>
    </w:p>
    <w:p/>
    <w:p>
      <w:r>
        <w:rPr>
          <w:b/>
          <w:color w:val="1A4A6E"/>
          <w:sz w:val="22"/>
        </w:rPr>
        <w:t>Daniel Francis (Lab)</w:t>
      </w:r>
    </w:p>
    <w:p>
      <w:r>
        <w:rPr>
          <w:sz w:val="22"/>
        </w:rPr>
        <w:t>T3. My constituents Lee and Joanna Woodcock’s daughter Holly was found deceased in France in August last year. They have raised significant concerns regarding the investigation by the French authorities, and some lesser concerns regarding the support they have received from the FCDO. Will the Minister meet Mr and Mrs Woodcock to hear directly about their experience?</w:t>
      </w:r>
    </w:p>
    <w:p/>
    <w:p>
      <w:r>
        <w:rPr>
          <w:b/>
          <w:color w:val="1A4A6E"/>
          <w:sz w:val="22"/>
        </w:rPr>
        <w:t>Stephen Doughty (The Minister of State, Foreign, Commonwealth and Development Office)</w:t>
      </w:r>
    </w:p>
    <w:p>
      <w:r>
        <w:rPr>
          <w:sz w:val="22"/>
        </w:rPr>
        <w:t>First, I express my deep condolences over Holly’s death. I know this is a very distressing time for Mr and Mrs Woodcock and the whole family. My hon. Friend will know about the consular support that is being provided, as we have spoken about that. I would, of course, be very happy to meet him and the Woodcock family to discuss the matter further, although he will understand that I cannot get directly involved in overseas investigations by authorities in France.</w:t>
      </w:r>
    </w:p>
    <w:p/>
    <w:p>
      <w:r>
        <w:rPr>
          <w:b/>
          <w:color w:val="1A4A6E"/>
          <w:sz w:val="22"/>
        </w:rPr>
        <w:t>Speaker</w:t>
      </w:r>
    </w:p>
    <w:p>
      <w:r>
        <w:rPr>
          <w:sz w:val="22"/>
        </w:rPr>
        <w:t>I call the Liberal Democrat spokesperson.</w:t>
      </w:r>
    </w:p>
    <w:p/>
    <w:p>
      <w:r>
        <w:rPr>
          <w:b/>
          <w:color w:val="1A4A6E"/>
          <w:sz w:val="22"/>
        </w:rPr>
        <w:t>Calum Miller (LD)</w:t>
      </w:r>
    </w:p>
    <w:p>
      <w:r>
        <w:rPr>
          <w:sz w:val="22"/>
        </w:rPr>
        <w:t>The Business Secretary is due to travel to China next week to restart trade talks. His trip will fall 50 days after Beijing announced its latest round of extraterritorial bounties, targeting 19 pro-democracy Hongkongers, including several more UK-based activists. In an earlier answer, the Minister laid out the many steps to sanction the Georgian Government for their assault on democracy. Will the Foreign Secretary implore the Business Secretary to cancel his trip and press for a block on all UK ministerial visits to China until Beijing rescinds those bounties?</w:t>
      </w:r>
    </w:p>
    <w:p/>
    <w:p>
      <w:r>
        <w:rPr>
          <w:b/>
          <w:color w:val="1A4A6E"/>
          <w:sz w:val="22"/>
        </w:rPr>
        <w:t>Catherine West (The Parliamentary Under-Secretary of State for Foreign, Commonwealth and Development Affairs)</w:t>
      </w:r>
    </w:p>
    <w:p>
      <w:r>
        <w:rPr>
          <w:sz w:val="22"/>
        </w:rPr>
        <w:t>In June, the Minister for Security, my hon. Friend the Member for Barnsley North (Dan Jarvis), and I met the UK activists targeted by the Hong Kong arrest warrants and bounties. We have raised concerns regarding the arrest warrants and bounties directly with the Chinese ambassador here in London, reaffirming that the safety and security of Hongkongers in the UK is of the utmost importance to the Government. The matter is being raised at all levels—by Ministers and by the Foreign Secretary, and will indeed be raised, if there is such an occasion in the future, leader to leader.</w:t>
      </w:r>
    </w:p>
    <w:p/>
    <w:p>
      <w:r>
        <w:rPr>
          <w:b/>
          <w:color w:val="1A4A6E"/>
          <w:sz w:val="22"/>
        </w:rPr>
        <w:t>Rachel Blake (Lab/Co-op)</w:t>
      </w:r>
    </w:p>
    <w:p>
      <w:r>
        <w:rPr>
          <w:sz w:val="22"/>
        </w:rPr>
        <w:t>T4.   I share the anguish and profound distress of my constituents over the conflict in Gaza. Many of them have friends and family in the region; they are living with that torment every day. The Minister will have seen hundreds of thousands of Israeli citizens marching for a release of the hostages and for a ceasefire. What are the UK Government doing to support those citizens and the Opposition parties in Israel, who are being so let down?</w:t>
      </w:r>
    </w:p>
    <w:p/>
    <w:p>
      <w:r>
        <w:rPr>
          <w:b/>
          <w:color w:val="1A4A6E"/>
          <w:sz w:val="22"/>
        </w:rPr>
        <w:t>Mr Hamish Falconer (The Parliamentary Under-Secretary of State for Foreign, Commonwealth and Development Affairs)</w:t>
      </w:r>
    </w:p>
    <w:p>
      <w:r>
        <w:rPr>
          <w:sz w:val="22"/>
        </w:rPr>
        <w:t>I thank my hon. Friend for her sustained engagement in these issues. As the Foreign Secretary has said, we talk regularly to hostage families in Israel and to participants in Israeli politics right across the spectrum, and we will continue to do so. We make our disagreements with the Israeli Government clear, both in private and in public, and we will continue to do that, too.</w:t>
      </w:r>
    </w:p>
    <w:p/>
    <w:p>
      <w:r>
        <w:rPr>
          <w:b/>
          <w:color w:val="1A4A6E"/>
          <w:sz w:val="22"/>
        </w:rPr>
        <w:t>Sarah Bool (Con)</w:t>
      </w:r>
    </w:p>
    <w:p>
      <w:r>
        <w:rPr>
          <w:sz w:val="22"/>
        </w:rPr>
        <w:t>T5. On 23 July, my constituent Dr Lindsey Fitzharris, a naturalised British citizen who is undergoing cancer treatment, was denied boarding her flight home to the UK from the US, a journey she has made numerous times without trouble. She was told to contact the Foreign, Commonwealth and Development Office for an emergency travel document, but it took three weeks —including interventions by me—to get her home for treatment. How can it have taken three weeks in an emergency to do so? Will the Department apologise to Dr Fitzharris and investigate the matter fully?</w:t>
      </w:r>
    </w:p>
    <w:p/>
    <w:p>
      <w:r>
        <w:rPr>
          <w:b/>
          <w:color w:val="1A4A6E"/>
          <w:sz w:val="22"/>
        </w:rPr>
        <w:t>Falconer</w:t>
      </w:r>
    </w:p>
    <w:p>
      <w:r>
        <w:rPr>
          <w:sz w:val="22"/>
        </w:rPr>
        <w:t>The Foreign Office seeks in its consular assistance to always provide timely support to British nationals overseas. I will investigate the case and report back to the hon. Lady.</w:t>
      </w:r>
    </w:p>
    <w:p/>
    <w:p>
      <w:r>
        <w:rPr>
          <w:b/>
          <w:color w:val="1A4A6E"/>
          <w:sz w:val="22"/>
        </w:rPr>
        <w:t>Laura Kyrke-Smith (Lab)</w:t>
      </w:r>
    </w:p>
    <w:p>
      <w:r>
        <w:rPr>
          <w:sz w:val="22"/>
        </w:rPr>
        <w:t>T6. This week, the International Association of Genocide Scholars passed a resolution concluding that Israel’s conduct meets the legal definition of genocide, as laid out in the UN convention, noting in particular the killing and injuring of 50,000 Palestinian children. What assessment does the Foreign Secretary make of this resolution, and does he agree that we must go further to ensure accountability for these crimes and justice for the Palestinian people?</w:t>
      </w:r>
    </w:p>
    <w:p/>
    <w:p>
      <w:r>
        <w:rPr>
          <w:b/>
          <w:color w:val="1A4A6E"/>
          <w:sz w:val="22"/>
        </w:rPr>
        <w:t>Falconer</w:t>
      </w:r>
    </w:p>
    <w:p>
      <w:r>
        <w:rPr>
          <w:sz w:val="22"/>
        </w:rPr>
        <w:t>I am grateful to my hon. Friend for her work on these matters. We have seen those reports; the Foreign Secretary referred to them in the House yesterday afternoon. As I said earlier, the threshold that the Government must test against is the one we outlined in September, which is about the real risk. We have found that there is a real risk, and our actions have flowed from that determination.</w:t>
      </w:r>
    </w:p>
    <w:p/>
    <w:p>
      <w:r>
        <w:rPr>
          <w:b/>
          <w:color w:val="1A4A6E"/>
          <w:sz w:val="22"/>
        </w:rPr>
        <w:t>Lincoln Jopp (Con)</w:t>
      </w:r>
    </w:p>
    <w:p>
      <w:r>
        <w:rPr>
          <w:sz w:val="22"/>
        </w:rPr>
        <w:t>T9. It has been more than a fortnight since the Alaska summit, and the deadline set by President Trump at that time has now passed. What diplomatic efforts are the Government making to maintain US focus on the Ukrainian theatre of operations in the face of Russian intransigence?</w:t>
      </w:r>
    </w:p>
    <w:p/>
    <w:p>
      <w:r>
        <w:rPr>
          <w:b/>
          <w:color w:val="1A4A6E"/>
          <w:sz w:val="22"/>
        </w:rPr>
        <w:t>Lammy</w:t>
      </w:r>
    </w:p>
    <w:p>
      <w:r>
        <w:rPr>
          <w:sz w:val="22"/>
        </w:rPr>
        <w:t>I assure the hon. Gentleman that our National Security Adviser and I are in direct touch with the Ukrainians on these issues, and the Chief of the Defence Staff was in Washington last week following up on these matters. I think we are all grateful to Tony Radakin, who leaves today after 35 years of service to our country, for the work he is doing. Of course, the Defence Secretary is also co-ordinating via the coalition of the willing.</w:t>
      </w:r>
    </w:p>
    <w:p/>
    <w:p>
      <w:r>
        <w:rPr>
          <w:b/>
          <w:color w:val="1A4A6E"/>
          <w:sz w:val="22"/>
        </w:rPr>
        <w:t>Sarah Smith (Lab)</w:t>
      </w:r>
    </w:p>
    <w:p>
      <w:r>
        <w:rPr>
          <w:sz w:val="22"/>
        </w:rPr>
        <w:t>T7. I welcome the Foreign Secretary’s statement yesterday and the Government’s commitment to recognising the state of Palestine later this month, but with the attacks on the Nasser hospital last week and over 119 children now having died due to starvation, what further steps are we taking to evacuate the most vulnerable? Furthermore, while stacks of aid are unable to get through to Gaza, is the Foreign Secretary keeping under review the use of further sanctions to put greater pressure on Israel to end the blockade of this life-sustaining provision?</w:t>
      </w:r>
    </w:p>
    <w:p/>
    <w:p>
      <w:r>
        <w:rPr>
          <w:b/>
          <w:color w:val="1A4A6E"/>
          <w:sz w:val="22"/>
        </w:rPr>
        <w:t>Falconer</w:t>
      </w:r>
    </w:p>
    <w:p>
      <w:r>
        <w:rPr>
          <w:sz w:val="22"/>
        </w:rPr>
        <w:t>My hon. Friend has long advocated these questions. I pay tribute to the work of Save the Children and other UK non-governmental organisations that have continued to do dangerous and lifesaving work in Gaza. I met many of them over the recess. There are a number of restrictions in place in relation not simply to the passage of aid into Gaza, which we have discussed in this House a number of times, but to the function of the NGOs themselves. We keep a very close interest in this and have raised it with the Israeli Government.</w:t>
      </w:r>
    </w:p>
    <w:p/>
    <w:p>
      <w:r>
        <w:rPr>
          <w:b/>
          <w:color w:val="1A4A6E"/>
          <w:sz w:val="22"/>
        </w:rPr>
        <w:t>Liz Jarvis (LD)</w:t>
      </w:r>
    </w:p>
    <w:p>
      <w:r>
        <w:rPr>
          <w:sz w:val="22"/>
        </w:rPr>
        <w:t>T10. My constituents who have fled Hong Kong are deeply worried about the silencing of democratic voices there and the uncertainty that the proposed change to indefinite leave to remain creates for their long-term security here in the UK. What steps are the Government taking to hold to account those responsible for the erosion of Hong Kong’s freedoms and to give reassurance to Hongkongers who have sought refuge here?</w:t>
      </w:r>
    </w:p>
    <w:p/>
    <w:p>
      <w:r>
        <w:rPr>
          <w:b/>
          <w:color w:val="1A4A6E"/>
          <w:sz w:val="22"/>
        </w:rPr>
        <w:t>Catherine West</w:t>
      </w:r>
    </w:p>
    <w:p>
      <w:r>
        <w:rPr>
          <w:sz w:val="22"/>
        </w:rPr>
        <w:t>I thank the hon. Lady for raising this important matter on behalf of her constituents. I can reassure her that the UK Government have called on Beijing numerous times to repeal the national security law, which provides for the autocratic treatment of people abroad, such as her constituents. We continue to work closely with the Minister for Border Security and Asylum to ensure that anyone here in the UK is safe and that their families in Hong Kong are also safe.</w:t>
      </w:r>
    </w:p>
    <w:p/>
    <w:p>
      <w:r>
        <w:rPr>
          <w:b/>
          <w:color w:val="1A4A6E"/>
          <w:sz w:val="22"/>
        </w:rPr>
        <w:t>Kim Johnson (Lab)</w:t>
      </w:r>
    </w:p>
    <w:p>
      <w:r>
        <w:rPr>
          <w:sz w:val="22"/>
        </w:rPr>
        <w:t>T8. Given that the UK is the penholder for Yemen, will the Minister explain why the Government continue to support Israel when it has admitted to the killing of Yemen’s Prime Minister and other Ministers and is causing widespread devastation? What steps have the Government taken to support Yemen in achieving peace, reconstruction and development, and in ending the humanitarian crisis?</w:t>
      </w:r>
    </w:p>
    <w:p/>
    <w:p>
      <w:r>
        <w:rPr>
          <w:b/>
          <w:color w:val="1A4A6E"/>
          <w:sz w:val="22"/>
        </w:rPr>
        <w:t>Falconer</w:t>
      </w:r>
    </w:p>
    <w:p>
      <w:r>
        <w:rPr>
          <w:sz w:val="22"/>
        </w:rPr>
        <w:t>Mr Speaker, as there has been a number of different reports on this, let me clarify that we believe that it is the Houthi Prime Minister, rather than the Yemeni Prime Minister, who has recently been struck. The Houthis, as the House knows, are a threat not just to the people of Yemen and to the region, but to international shipping. I have engaged closely with the Yemeni Government, including with both the previous Yemeni Prime Minister and the current Yemeni Prime Minister, who I am happy to report is still alive.</w:t>
      </w:r>
    </w:p>
    <w:p/>
    <w:p>
      <w:r>
        <w:rPr>
          <w:b/>
          <w:color w:val="1A4A6E"/>
          <w:sz w:val="22"/>
        </w:rPr>
        <w:t>Speaker</w:t>
      </w:r>
    </w:p>
    <w:p>
      <w:r>
        <w:rPr>
          <w:sz w:val="22"/>
        </w:rPr>
        <w:t>I call the Father of the House.</w:t>
      </w:r>
    </w:p>
    <w:p/>
    <w:p>
      <w:r>
        <w:rPr>
          <w:b/>
          <w:color w:val="1A4A6E"/>
          <w:sz w:val="22"/>
        </w:rPr>
        <w:t>Sir Edward Leigh (Con)</w:t>
      </w:r>
    </w:p>
    <w:p>
      <w:r>
        <w:rPr>
          <w:sz w:val="22"/>
        </w:rPr>
        <w:t>Does the Foreign Secretary agree that one of the worst aspects of the actions of the Israeli authorities is the continual stripping away of the dignity of the Palestinian people in Jerusalem and the west bank? Only last week, the Greek Orthodox patriarch learned that, for the first time in history, Israeli authorities launched a property tax on Greek Orthodox churches. There was international outrage at the freezing of bank accounts. That has made a difference. Can this House and this Government stick up for the rights of the Palestinian people? Not even the Ottomans tried to impose a church tax.</w:t>
      </w:r>
    </w:p>
    <w:p/>
    <w:p>
      <w:r>
        <w:rPr>
          <w:b/>
          <w:color w:val="1A4A6E"/>
          <w:sz w:val="22"/>
        </w:rPr>
        <w:t>Lammy</w:t>
      </w:r>
    </w:p>
    <w:p>
      <w:r>
        <w:rPr>
          <w:sz w:val="22"/>
        </w:rPr>
        <w:t>I am grateful to the Father of the House for bringing to mind the situation in the west bank. Of course it is important that Israel has its full security, but the violence, the expansion, the denial of funds and the chilling effect on civil society are all of huge concern, which is why we fund and support organisations on the ground and work with civil society.</w:t>
      </w:r>
    </w:p>
    <w:p/>
    <w:p>
      <w:r>
        <w:rPr>
          <w:b/>
          <w:color w:val="1A4A6E"/>
          <w:sz w:val="22"/>
        </w:rPr>
        <w:t>Will Stone (Lab)</w:t>
      </w:r>
    </w:p>
    <w:p>
      <w:r>
        <w:rPr>
          <w:sz w:val="22"/>
        </w:rPr>
        <w:t>We are at a pivotal point in our defence procurement. Is the Minister engaging with allies like Morocco to use defence exports as a way to bolster trade relations?</w:t>
      </w:r>
    </w:p>
    <w:p/>
    <w:p>
      <w:r>
        <w:rPr>
          <w:b/>
          <w:color w:val="1A4A6E"/>
          <w:sz w:val="22"/>
        </w:rPr>
        <w:t>Falconer</w:t>
      </w:r>
    </w:p>
    <w:p>
      <w:r>
        <w:rPr>
          <w:sz w:val="22"/>
        </w:rPr>
        <w:t>My hon. Friend has extensive experience in defence and I am grateful to him for his question. During the UK-Morocco strategic dialogue in June, both sides agreed to deepen our defence industrial co-operation. I am glad that two memorandums of understanding between the UK and Morocco have since been signed thanks to the work of the Foreign Secretary.</w:t>
      </w:r>
    </w:p>
    <w:p/>
    <w:p>
      <w:r>
        <w:rPr>
          <w:b/>
          <w:color w:val="1A4A6E"/>
          <w:sz w:val="22"/>
        </w:rPr>
        <w:t>Sir Roger Gale (Con)</w:t>
      </w:r>
    </w:p>
    <w:p>
      <w:r>
        <w:rPr>
          <w:sz w:val="22"/>
        </w:rPr>
        <w:t>It has now been some weeks since President Trump invited the leader of the Russian Federation to the United States of America. Since then, Putin has increased his assault on the civilian population of Ukraine and shown no sign whatsoever of reaching the ceasefire that was desired, so Trump’s initiative has failed. Will the Foreign Secretary use his visit to the United Nations next week to call again for real United States sanctions on Russia?</w:t>
      </w:r>
    </w:p>
    <w:p/>
    <w:p>
      <w:r>
        <w:rPr>
          <w:b/>
          <w:color w:val="1A4A6E"/>
          <w:sz w:val="22"/>
        </w:rPr>
        <w:t>Lammy</w:t>
      </w:r>
    </w:p>
    <w:p>
      <w:r>
        <w:rPr>
          <w:sz w:val="22"/>
        </w:rPr>
        <w:t>We applaud President Trump’s efforts to bring about a sustained and sustainable peace, and there are detailed discussions going on about security guarantees and what role the United States may play as a result of the summit, but our assessment is that Putin is not up to seriously negotiating. We condemn the killing and the loss of life that has continued, and the injuring of a security guard at the British Council.</w:t>
      </w:r>
    </w:p>
    <w:p/>
    <w:p>
      <w:r>
        <w:rPr>
          <w:b/>
          <w:color w:val="1A4A6E"/>
          <w:sz w:val="22"/>
        </w:rPr>
        <w:t>Speaker</w:t>
      </w:r>
    </w:p>
    <w:p>
      <w:r>
        <w:rPr>
          <w:sz w:val="22"/>
        </w:rPr>
        <w:t>I call the Chair of the International Development Committee.</w:t>
      </w:r>
    </w:p>
    <w:p/>
    <w:p>
      <w:r>
        <w:rPr>
          <w:b/>
          <w:color w:val="1A4A6E"/>
          <w:sz w:val="22"/>
        </w:rPr>
        <w:t>Sarah Champion (Lab)</w:t>
      </w:r>
    </w:p>
    <w:p>
      <w:r>
        <w:rPr>
          <w:sz w:val="22"/>
        </w:rPr>
        <w:t>We need to recognise that, due to climate change, conflict and population growth, forced and economic migration is only going to increase. My Committee will shortly publish a report on displaced people, covering both the drivers and possible solutions. I note with concern that Jordan—a country that houses many refugees—is receiving a 35% cut this year. Will the Foreign Secretary outline his strategy to keep people safe and economically viable in their own or host countries, and how that can be achieved with a dramatically reduced ODA budget?</w:t>
      </w:r>
    </w:p>
    <w:p/>
    <w:p>
      <w:r>
        <w:rPr>
          <w:b/>
          <w:color w:val="1A4A6E"/>
          <w:sz w:val="22"/>
        </w:rPr>
        <w:t>Lammy</w:t>
      </w:r>
    </w:p>
    <w:p>
      <w:r>
        <w:rPr>
          <w:sz w:val="22"/>
        </w:rPr>
        <w:t>I am very grateful for the work that my hon. Friend continues to do on her Select Committee to champion the cause of people across the world who are suffering. She will be pleased that climate remains a priority, notwithstanding the changes that we have had to make in our development spend. We recognise that climate often drives migration routes, so our very important upstream work has to continue.</w:t>
      </w:r>
    </w:p>
    <w:p/>
    <w:p>
      <w:r>
        <w:rPr>
          <w:b/>
          <w:color w:val="1A4A6E"/>
          <w:sz w:val="22"/>
        </w:rPr>
        <w:t>Sir Julian Lewis (Con)</w:t>
      </w:r>
    </w:p>
    <w:p>
      <w:r>
        <w:rPr>
          <w:sz w:val="22"/>
        </w:rPr>
        <w:t>Given communist China’s predictable support for the killer in the Kremlin’s campaign of murder and mayhem in Ukraine, why are the Government rewarding China with a super-embassy in London?</w:t>
      </w:r>
    </w:p>
    <w:p/>
    <w:p>
      <w:r>
        <w:rPr>
          <w:b/>
          <w:color w:val="1A4A6E"/>
          <w:sz w:val="22"/>
        </w:rPr>
        <w:t>Lammy</w:t>
      </w:r>
    </w:p>
    <w:p>
      <w:r>
        <w:rPr>
          <w:sz w:val="22"/>
        </w:rPr>
        <w:t>There is no reward. The right hon. Gentleman will recognise that this is a quasi-judicial process that must be approached properly. Under the Geneva convention, all countries are entitled to an embassy.</w:t>
      </w:r>
    </w:p>
    <w:p/>
    <w:p>
      <w:r>
        <w:rPr>
          <w:b/>
          <w:color w:val="1A4A6E"/>
          <w:sz w:val="22"/>
        </w:rPr>
        <w:t>Chris Vince (Lab/Co-op)</w:t>
      </w:r>
    </w:p>
    <w:p>
      <w:r>
        <w:rPr>
          <w:sz w:val="22"/>
        </w:rPr>
        <w:t>First, I pay tribute to my constituent Anne Strike for her constant campaigning for the eradication of polio. Sadly, we have seen cases of polio in warzones like Gaza. What is the Foreign Secretary doing to ensure that we eradicate this disease once and for all?</w:t>
      </w:r>
    </w:p>
    <w:p/>
    <w:p>
      <w:r>
        <w:rPr>
          <w:b/>
          <w:color w:val="1A4A6E"/>
          <w:sz w:val="22"/>
        </w:rPr>
        <w:t>Falconer</w:t>
      </w:r>
    </w:p>
    <w:p>
      <w:r>
        <w:rPr>
          <w:sz w:val="22"/>
        </w:rPr>
        <w:t>I thank my hon. Friend for his important question; polio is an issue not just in Gaza but in Afghanistan and Pakistan. Eradication is vital, and we are committed to an eradication campaign. We have helped 600,000 children and we will continue to work on this vital question, including in my region.</w:t>
      </w:r>
    </w:p>
    <w:p/>
    <w:p>
      <w:r>
        <w:rPr>
          <w:b/>
          <w:color w:val="1A4A6E"/>
          <w:sz w:val="22"/>
        </w:rPr>
        <w:t>Gregory Campbell (DUP)</w:t>
      </w:r>
    </w:p>
    <w:p>
      <w:r>
        <w:rPr>
          <w:sz w:val="22"/>
        </w:rPr>
        <w:t>The Secretary of State reiterated the issue of the conditional recognition of the state of Palestine. If the Government want to do that, would it not be better equally to make it a condition that any future state of Palestine does not threaten the right of the state of Israel to exist, and that if anyone carries out terrorist actions from any future state, they will be handed over to the international authorities?</w:t>
      </w:r>
    </w:p>
    <w:p/>
    <w:p>
      <w:r>
        <w:rPr>
          <w:b/>
          <w:color w:val="1A4A6E"/>
          <w:sz w:val="22"/>
        </w:rPr>
        <w:t>Falconer</w:t>
      </w:r>
    </w:p>
    <w:p>
      <w:r>
        <w:rPr>
          <w:sz w:val="22"/>
        </w:rPr>
        <w:t>There have been important commitments about the future nature of any Palestinian state, including from President Abbas, who said that any such state would be demilitarised. There was absolute clarity in New York—where we made the announcement about the recognition decision—that Hamas can have no future role in Gaza and that a future Palestinian state must pose no threat to an Israeli state. Two states requires two states living in safety and security and posing no threat to each other.</w:t>
      </w:r>
    </w:p>
    <w:p/>
    <w:p>
      <w:r>
        <w:rPr>
          <w:b/>
          <w:color w:val="1A4A6E"/>
          <w:sz w:val="22"/>
        </w:rPr>
        <w:t>Tracy Gilbert (Lab)</w:t>
      </w:r>
    </w:p>
    <w:p>
      <w:r>
        <w:rPr>
          <w:sz w:val="22"/>
        </w:rPr>
        <w:t>I welcome the sanctions that the Government have put in place on the Israeli Government, as in their current form they are not a reliable or trusted partner. Has the Foreign Secretary ordered a review of the UK’s relationship with the Israeli Government over the last 13 months? If not, why not?</w:t>
      </w:r>
    </w:p>
    <w:p/>
    <w:p>
      <w:r>
        <w:rPr>
          <w:b/>
          <w:color w:val="1A4A6E"/>
          <w:sz w:val="22"/>
        </w:rPr>
        <w:t>Falconer</w:t>
      </w:r>
    </w:p>
    <w:p>
      <w:r>
        <w:rPr>
          <w:sz w:val="22"/>
        </w:rPr>
        <w:t>I set out the detail of the sanctions to which my hon. Friend refers, and the Foreign Secretary has announced a review of some of the elements of our bilateral co-operation with Israel, including a number of steps in relation to free trade agreements and so on.</w:t>
      </w:r>
    </w:p>
    <w:p/>
    <w:p>
      <w:r>
        <w:rPr>
          <w:b/>
          <w:color w:val="1A4A6E"/>
          <w:sz w:val="22"/>
        </w:rPr>
        <w:t>David Smith (Lab)</w:t>
      </w:r>
    </w:p>
    <w:p>
      <w:r>
        <w:rPr>
          <w:sz w:val="22"/>
        </w:rPr>
        <w:t>I am grateful for the leadership that the Foreign Secretary and the Minister for the Middle East showed over the summer in their visit to Syria and in engaging with the Syrian Government, especially on the violence that took place in Suwayda. As UK special envoy for freedom of religion or belief, I was particularly worried to see that the violence especially affected the Druze and Christian minorities in that country. What more can we do to work with the Syrian Government to ensure that they protect all their citizens, regardless of their religion?</w:t>
      </w:r>
    </w:p>
    <w:p/>
    <w:p>
      <w:r>
        <w:rPr>
          <w:b/>
          <w:color w:val="1A4A6E"/>
          <w:sz w:val="22"/>
        </w:rPr>
        <w:t>Falconer</w:t>
      </w:r>
    </w:p>
    <w:p>
      <w:r>
        <w:rPr>
          <w:sz w:val="22"/>
        </w:rPr>
        <w:t>My hon. Friend asks a vital question, which I raised directly with the Syrian Minister of Justice and the Syrian Foreign Minister last week. The violence—in coastal regions, targeting Alawites, and in Suwayda in the south, targeting Druze and others—was deeply concerning. The Syrians have conducted an investigation relatively independently in relation to the violence at the coast. I called on them, as the Foreign Secretary has done before, to do everything they can to ensure that minorities in the new Syria feel safe and protected by the Syrian Government.</w:t>
      </w:r>
    </w:p>
    <w:p/>
    <w:p>
      <w:r>
        <w:rPr>
          <w:b/>
          <w:color w:val="1A4A6E"/>
          <w:sz w:val="22"/>
        </w:rPr>
        <w:t>Andrew Murrison (Con)</w:t>
      </w:r>
    </w:p>
    <w:p>
      <w:r>
        <w:rPr>
          <w:sz w:val="22"/>
        </w:rPr>
        <w:t>Despite the strategic dialogue referred to by the Foreign Secretary, the Government have decided to veto the UK-Morocco power project, so what are they doing in practical terms to maintain the momentum in our relationship created by the association agreement signed with Morocco in 2019?</w:t>
      </w:r>
    </w:p>
    <w:p/>
    <w:p>
      <w:r>
        <w:rPr>
          <w:b/>
          <w:color w:val="1A4A6E"/>
          <w:sz w:val="22"/>
        </w:rPr>
        <w:t>Lammy</w:t>
      </w:r>
    </w:p>
    <w:p>
      <w:r>
        <w:rPr>
          <w:sz w:val="22"/>
        </w:rPr>
        <w:t>There was no veto. It is right that the Government look at all projects through a value-for-money lens. I was very pleased to be in Morocco, I remain engaged with its Foreign Minister, and I will build on that strategic visit. There is much to do over the coming months.</w:t>
      </w:r>
    </w:p>
    <w:p/>
    <w:p>
      <w:r>
        <w:rPr>
          <w:b/>
          <w:color w:val="1A4A6E"/>
          <w:sz w:val="22"/>
        </w:rPr>
        <w:t>James MacCleary (LD)</w:t>
      </w:r>
    </w:p>
    <w:p>
      <w:r>
        <w:rPr>
          <w:sz w:val="22"/>
        </w:rPr>
        <w:t>I was pleased to read that the Government are finally taking steps to rejoin the Erasmus+ programme—something for which the Liberal Democrats have been calling for some time. Will the Minister now set out a timetable mandate and expected terms for UK reassociation with that programme?</w:t>
      </w:r>
    </w:p>
    <w:p/>
    <w:p>
      <w:r>
        <w:rPr>
          <w:b/>
          <w:color w:val="1A4A6E"/>
          <w:sz w:val="22"/>
        </w:rPr>
        <w:t>Stephen Doughty</w:t>
      </w:r>
    </w:p>
    <w:p>
      <w:r>
        <w:rPr>
          <w:sz w:val="22"/>
        </w:rPr>
        <w:t>I do not want to go into the details. We are involved in many different discussions with the European Union following our historic summit on 19 May. I attended the Gymnich with Foreign Ministers in Denmark last weekend. We are progressing this alongside the Paymaster General and Minister for the Cabinet Office, and we will provide details in due course.</w:t>
      </w:r>
    </w:p>
    <w:p/>
    <w:p>
      <w:r>
        <w:rPr>
          <w:b/>
          <w:color w:val="1A4A6E"/>
          <w:sz w:val="22"/>
        </w:rPr>
        <w:t>Sonia Kumar (Lab)</w:t>
      </w:r>
    </w:p>
    <w:p>
      <w:r>
        <w:rPr>
          <w:sz w:val="22"/>
        </w:rPr>
        <w:t>Save the Children reports that 61% of pregnant women and new mothers in Gaza were malnourished in early August: a sharp rise linked to the blockade and health system collapse. Will the Government consider enabling the medical transfer of pregnant women needing specialist care to the UK and outline their strategy for supporting Gaza’s long-term recovery, stability and maternity health? These children are the future of the two-state solution.</w:t>
      </w:r>
    </w:p>
    <w:p/>
    <w:p>
      <w:r>
        <w:rPr>
          <w:b/>
          <w:color w:val="1A4A6E"/>
          <w:sz w:val="22"/>
        </w:rPr>
        <w:t>Falconer</w:t>
      </w:r>
    </w:p>
    <w:p>
      <w:r>
        <w:rPr>
          <w:sz w:val="22"/>
        </w:rPr>
        <w:t>My hon. Friend is right, as was my hon. Friend the Member for Luton North (Sarah Owen), to raise the fate of pregnant women in Gaza, and indeed of those who have recently given birth. I am happy to meet her to discuss these issues in greater detail.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