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Georgia: Democracy</w:t>
      </w:r>
    </w:p>
    <w:p>
      <w:r>
        <w:rPr>
          <w:sz w:val="20"/>
        </w:rPr>
        <w:t>2 September 2025  ·  Commons  ·  Oral Questions</w:t>
      </w:r>
    </w:p>
    <w:p>
      <w:r>
        <w:rPr>
          <w:b/>
        </w:rPr>
        <w:t xml:space="preserve">Policy areas: </w:t>
      </w:r>
      <w:r>
        <w:rPr>
          <w:sz w:val="20"/>
        </w:rPr>
        <w:t>Foreign affairs and diplomacy, Government and public administration</w:t>
      </w:r>
    </w:p>
    <w:p>
      <w:r>
        <w:rPr>
          <w:b/>
        </w:rPr>
        <w:t xml:space="preserve">Topics: </w:t>
      </w:r>
      <w:r>
        <w:rPr>
          <w:sz w:val="20"/>
        </w:rPr>
        <w:t>civil society organisations, democratic backsliding, detention of opposition leaders, illicit finance, protecting democracy in georgia</w:t>
      </w:r>
    </w:p>
    <w:p>
      <w:r>
        <w:rPr>
          <w:b/>
        </w:rPr>
        <w:t xml:space="preserve">Source: </w:t>
      </w:r>
      <w:r>
        <w:rPr>
          <w:sz w:val="20"/>
        </w:rPr>
        <w:t>https://hansard.parliament.uk/Commons/2025-09-02/debates/DD4448CF-6A6B-459B-B2A2-1C04BE57F0D9/GeorgiaDemocracy</w:t>
      </w:r>
    </w:p>
    <w:p/>
    <w:p>
      <w:r>
        <w:rPr>
          <w:b/>
          <w:color w:val="1A4A6E"/>
          <w:sz w:val="22"/>
        </w:rPr>
        <w:t>Blair McDougall (Lab)</w:t>
      </w:r>
    </w:p>
    <w:p>
      <w:r>
        <w:rPr>
          <w:sz w:val="22"/>
        </w:rPr>
        <w:t>5. What diplomatic steps he is taking to help protect democracy in Georgia.</w:t>
      </w:r>
    </w:p>
    <w:p/>
    <w:p>
      <w:r>
        <w:rPr>
          <w:b/>
          <w:color w:val="1A4A6E"/>
          <w:sz w:val="22"/>
        </w:rPr>
        <w:t>Stephen Doughty (The Minister of State, Foreign, Commonwealth and Development Office)</w:t>
      </w:r>
    </w:p>
    <w:p>
      <w:r>
        <w:rPr>
          <w:sz w:val="22"/>
        </w:rPr>
        <w:t>We are deeply concerned about the situation in Georgia, as I have discussed with my hon. Friend on a number of occasions. We are working closely with European allies to protect democracy in Georgia. In June, I convened a meeting of European partners to discuss and address the democratic backsliding in Georgia, and on 11 July the Foreign Secretary condemned the detention of opposition leaders in a statement with European Foreign Ministers. We remain committed to Georgia’s Euro-Atlantic path and democratic norms.</w:t>
      </w:r>
    </w:p>
    <w:p/>
    <w:p>
      <w:r>
        <w:rPr>
          <w:b/>
          <w:color w:val="1A4A6E"/>
          <w:sz w:val="22"/>
        </w:rPr>
        <w:t>Blair McDougall</w:t>
      </w:r>
    </w:p>
    <w:p>
      <w:r>
        <w:rPr>
          <w:sz w:val="22"/>
        </w:rPr>
        <w:t>May I join you, Mr Speaker, in congratulating the Minister on his nuptials? I thank him for the lead he has taken on Georgia. He will know, because he has recently been in Georgia, that over the summer the situation has dramatically worsened: opposition leaders have been jailed, young democracy activists have been given life-changing prison sentences, and the civil society organisations that are trying to protect democracy have been threatened with prosecution. The complaint of the democracy activists I used to work with is that all of this brutality is happening while the regime’s money is washed through business associates in London. Will the Minister target the people who are responsible for this brutality and hold them accountable?</w:t>
      </w:r>
    </w:p>
    <w:p/>
    <w:p>
      <w:r>
        <w:rPr>
          <w:b/>
          <w:color w:val="1A4A6E"/>
          <w:sz w:val="22"/>
        </w:rPr>
        <w:t>Stephen Doughty</w:t>
      </w:r>
    </w:p>
    <w:p>
      <w:r>
        <w:rPr>
          <w:sz w:val="22"/>
        </w:rPr>
        <w:t>My hon. Friend raises important and serious issues. He knows that the Foreign Secretary and I prioritise tackling illicit finance more broadly. I will not comment on future potential measures, but he will know that we have imposed a number of sanctions on Georgian Dream Ministers, on police chiefs and on Georgian judges under the global anti-corruption sanctions regime. Indeed, in April we also sanctioned the general prosecutor, the head of the special investigatory service and other officials. I cannot comment on future steps, but he can be assured that I am following this issue daily.</w:t>
      </w:r>
    </w:p>
    <w:p/>
    <w:p>
      <w:r>
        <w:rPr>
          <w:b/>
          <w:color w:val="1A4A6E"/>
          <w:sz w:val="22"/>
        </w:rPr>
        <w:t>Stephen Gethins (SNP)</w:t>
      </w:r>
    </w:p>
    <w:p>
      <w:r>
        <w:rPr>
          <w:sz w:val="22"/>
        </w:rPr>
        <w:t>I join others in congratulating the Minister on his nuptials—that is happy news for everybody. The Minister will be aware of the fantastic work that UK-based non-governmental organisations have done about civil society stability, which is crucial in these darker times. With the cuts to the international development budget, will the Minister assure me that work in that space in Georgia and elsewhere will not be undermined as a result of those cuts?</w:t>
      </w:r>
    </w:p>
    <w:p/>
    <w:p>
      <w:r>
        <w:rPr>
          <w:b/>
          <w:color w:val="1A4A6E"/>
          <w:sz w:val="22"/>
        </w:rPr>
        <w:t>Stephen Doughty</w:t>
      </w:r>
    </w:p>
    <w:p>
      <w:r>
        <w:rPr>
          <w:sz w:val="22"/>
        </w:rPr>
        <w:t>I set out the position on the changes to our aid budget earlier. I can assure the hon. Gentleman that we recognise the important work that civil society does in Georgia, and indeed more broadly, in ensuring a free society. He will appreciate that the situation there is very difficult. We have suspended all our programme support for the Georgian Government, restricted our defence co-operation, limited our engagement with Georgian Dream representatives and frozen the annual strategic dialogue in response to the very disturbing direction of travel that we have seen in Georgia. I also thank the hon. Gentleman for his kind comments.</w:t>
      </w:r>
    </w:p>
    <w:p/>
    <w:p>
      <w:r>
        <w:rPr>
          <w:b/>
          <w:color w:val="1A4A6E"/>
          <w:sz w:val="22"/>
        </w:rPr>
        <w:t>Speaker</w:t>
      </w:r>
    </w:p>
    <w:p>
      <w:r>
        <w:rPr>
          <w:sz w:val="22"/>
        </w:rPr>
        <w:t>I call the shadow Minister.</w:t>
      </w:r>
    </w:p>
    <w:p/>
    <w:p>
      <w:r>
        <w:rPr>
          <w:b/>
          <w:color w:val="1A4A6E"/>
          <w:sz w:val="22"/>
        </w:rPr>
        <w:t>Sir Alec Shelbrooke (Con)</w:t>
      </w:r>
    </w:p>
    <w:p>
      <w:r>
        <w:rPr>
          <w:sz w:val="22"/>
        </w:rPr>
        <w:t>It is indeed time for a step change in the UK’s response to the sinister crackdown on freedom and political opposition in Georgia. It is welcome that the Minister is assessing asset bans and freezes on those responsible for this wholly unacceptable situation. May I ask that he steps up efforts for the Georgian civil society counter-destabilisation hybrid activities, especially in the information space and the actors that might be involved in that? What discussions has he had with the US Administration in the light of the MEGOBARI Bill going through Congress?</w:t>
      </w:r>
    </w:p>
    <w:p/>
    <w:p>
      <w:r>
        <w:rPr>
          <w:b/>
          <w:color w:val="1A4A6E"/>
          <w:sz w:val="22"/>
        </w:rPr>
        <w:t>Stephen Doughty</w:t>
      </w:r>
    </w:p>
    <w:p>
      <w:r>
        <w:rPr>
          <w:sz w:val="22"/>
        </w:rPr>
        <w:t>We engage regularly with international counterparts on Georgia and on wider stability in the south Caucasus. The right hon. Gentleman mentioned the importance of media freedom. He will know that we condemned the disproportionate and politically motivated sentencing of Mzia Amaglobeli in August; she has been sentenced to two years in prison, and we call for her immediate release. I also discussed the wider situation with Georgia’s fifth president, President Zourabichvili, on her recent visit to the UK, and I expressed my support for her work supporting democracy in Georgia. The right hon. Gentleman will understand that I will not comment on further measures, but he can be absolutely assured that I am closely following matters, as are other colleagues across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