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Humanitarian Aid</w:t>
      </w:r>
    </w:p>
    <w:p>
      <w:r>
        <w:rPr>
          <w:sz w:val="20"/>
        </w:rPr>
        <w:t>2 September 2025  ·  Commons  ·  Oral Questions</w:t>
      </w:r>
    </w:p>
    <w:p>
      <w:r>
        <w:rPr>
          <w:b/>
        </w:rPr>
        <w:t xml:space="preserve">Policy areas: </w:t>
      </w:r>
      <w:r>
        <w:rPr>
          <w:sz w:val="20"/>
        </w:rPr>
        <w:t>Foreign affairs and diplomacy, Health and social care, Welfare and benefits</w:t>
      </w:r>
    </w:p>
    <w:p>
      <w:r>
        <w:rPr>
          <w:b/>
        </w:rPr>
        <w:t xml:space="preserve">Topics: </w:t>
      </w:r>
      <w:r>
        <w:rPr>
          <w:sz w:val="20"/>
        </w:rPr>
        <w:t>aid blockade, arms exports to israel, gaza humanitarian aid, malnutrition in gaza, palestinian statehood recognition</w:t>
      </w:r>
    </w:p>
    <w:p>
      <w:r>
        <w:rPr>
          <w:b/>
        </w:rPr>
        <w:t xml:space="preserve">Source: </w:t>
      </w:r>
      <w:r>
        <w:rPr>
          <w:sz w:val="20"/>
        </w:rPr>
        <w:t>https://hansard.parliament.uk/Commons/2025-09-02/debates/0BE6DECE-490A-4A9D-8730-22A644C610CC/GazaHumanitarianAid</w:t>
      </w:r>
    </w:p>
    <w:p/>
    <w:p>
      <w:r>
        <w:rPr>
          <w:b/>
          <w:color w:val="1A4A6E"/>
          <w:sz w:val="22"/>
        </w:rPr>
        <w:t>Roz Savage (LD)</w:t>
      </w:r>
    </w:p>
    <w:p>
      <w:r>
        <w:rPr>
          <w:sz w:val="22"/>
        </w:rPr>
        <w:t>3. What diplomatic steps he is taking to help ensure humanitarian aid can reach people in Gaza.</w:t>
      </w:r>
    </w:p>
    <w:p/>
    <w:p>
      <w:r>
        <w:rPr>
          <w:b/>
          <w:color w:val="1A4A6E"/>
          <w:sz w:val="22"/>
        </w:rPr>
        <w:t>Alistair Strathern (Lab)</w:t>
      </w:r>
    </w:p>
    <w:p>
      <w:r>
        <w:rPr>
          <w:sz w:val="22"/>
        </w:rPr>
        <w:t>7. What steps he is taking to help increase levels of aid entering Gaza.</w:t>
      </w:r>
    </w:p>
    <w:p/>
    <w:p>
      <w:r>
        <w:rPr>
          <w:b/>
          <w:color w:val="1A4A6E"/>
          <w:sz w:val="22"/>
        </w:rPr>
        <w:t>Sarah Green (LD)</w:t>
      </w:r>
    </w:p>
    <w:p>
      <w:r>
        <w:rPr>
          <w:sz w:val="22"/>
        </w:rPr>
        <w:t>10. What diplomatic steps he is taking to help ensure humanitarian aid can reach people in Gaza.</w:t>
      </w:r>
    </w:p>
    <w:p/>
    <w:p>
      <w:r>
        <w:rPr>
          <w:b/>
          <w:color w:val="1A4A6E"/>
          <w:sz w:val="22"/>
        </w:rPr>
        <w:t>Helen Maguire (LD)</w:t>
      </w:r>
    </w:p>
    <w:p>
      <w:r>
        <w:rPr>
          <w:sz w:val="22"/>
        </w:rPr>
        <w:t>14. What steps he is taking to support people impacted by the humanitarian situation in the Middle East.</w:t>
      </w:r>
    </w:p>
    <w:p/>
    <w:p>
      <w:r>
        <w:rPr>
          <w:b/>
          <w:color w:val="1A4A6E"/>
          <w:sz w:val="22"/>
        </w:rPr>
        <w:t>Sarah Owen (Lab)</w:t>
      </w:r>
    </w:p>
    <w:p>
      <w:r>
        <w:rPr>
          <w:sz w:val="22"/>
        </w:rPr>
        <w:t>19. What steps he is taking to help improve the humanitarian situation in Gaza.</w:t>
      </w:r>
    </w:p>
    <w:p/>
    <w:p>
      <w:r>
        <w:rPr>
          <w:b/>
          <w:color w:val="1A4A6E"/>
          <w:sz w:val="22"/>
        </w:rPr>
        <w:t>Mary Glindon (Lab)</w:t>
      </w:r>
    </w:p>
    <w:p>
      <w:r>
        <w:rPr>
          <w:sz w:val="22"/>
        </w:rPr>
        <w:t>22. What steps he is taking to help improve the humanitarian situation in Gaza.</w:t>
      </w:r>
    </w:p>
    <w:p/>
    <w:p>
      <w:r>
        <w:rPr>
          <w:b/>
          <w:color w:val="1A4A6E"/>
          <w:sz w:val="22"/>
        </w:rPr>
        <w:t>Mr Hamish Falconer (The Parliamentary Under-Secretary of State for Foreign, Commonwealth and Development Affairs)</w:t>
      </w:r>
    </w:p>
    <w:p>
      <w:r>
        <w:rPr>
          <w:sz w:val="22"/>
        </w:rPr>
        <w:t>In response to the deepening crisis, the Foreign Secretary yesterday announced a further £15 million of aid and medical care for Gaza and the region, taking our total funding to £75 million this year. We are working to get children with the most acute needs out of Gaza and into the UK for specialist NHS treatment. The Foreign Secretary and I continue to urge the Israeli authorities to address the famine and the catastrophic humanitarian situation immediately.</w:t>
      </w:r>
    </w:p>
    <w:p/>
    <w:p>
      <w:r>
        <w:rPr>
          <w:b/>
          <w:color w:val="1A4A6E"/>
          <w:sz w:val="22"/>
        </w:rPr>
        <w:t>Savage</w:t>
      </w:r>
    </w:p>
    <w:p>
      <w:r>
        <w:rPr>
          <w:sz w:val="22"/>
        </w:rPr>
        <w:t>More than 20,000 Palestinian children have been hospitalised for acute malnutrition this year alone. Amnesty International has condemned Israel’s use of starvation as a “weapon of war”, and the UN deputy relief chief has called the aid blockade a “human-made crisis”. Will the Minister move beyond words of condemnation and commit to concrete action, including stopping all arms exports to Israel, and immediately and unconditionally recognising the statehood of Palestine?</w:t>
      </w:r>
    </w:p>
    <w:p/>
    <w:p>
      <w:r>
        <w:rPr>
          <w:b/>
          <w:color w:val="1A4A6E"/>
          <w:sz w:val="22"/>
        </w:rPr>
        <w:t>Falconer</w:t>
      </w:r>
    </w:p>
    <w:p>
      <w:r>
        <w:rPr>
          <w:sz w:val="22"/>
        </w:rPr>
        <w:t>The hon. Lady raises vital questions. The IPC—integrated food security phase classification—report over the recess was truly horrifying: 500,000 people in Gaza are facing famine. We continue to take the actions that we discussed in the House yesterday afternoon, in relation to recognition and the suspension of arms that could be used in Gaza.</w:t>
      </w:r>
    </w:p>
    <w:p/>
    <w:p>
      <w:r>
        <w:rPr>
          <w:b/>
          <w:color w:val="1A4A6E"/>
          <w:sz w:val="22"/>
        </w:rPr>
        <w:t>Alistair Strathern</w:t>
      </w:r>
    </w:p>
    <w:p>
      <w:r>
        <w:rPr>
          <w:sz w:val="22"/>
        </w:rPr>
        <w:t>I share many of my constituents’ despair and anger about the intolerable suffering in Gaza. Last year, I had the privilege of meeting one of my constituents, Becky, to hear about her heartbreaking experience of delivering medical aid in Palestine. Devastatingly, a year on, the situation is much worse, with Gaza now the child amputee capital of the world and thousands more families pushed to starvation. There have been some welcome moves from the Government in recent months, but clearly not enough has yet been done—nothing can be until the suffering has stopped. What further urgent action can we take to finally secure access to the aid that Gaza desperately needs, and end this intolerable suffering?</w:t>
      </w:r>
    </w:p>
    <w:p/>
    <w:p>
      <w:r>
        <w:rPr>
          <w:b/>
          <w:color w:val="1A4A6E"/>
          <w:sz w:val="22"/>
        </w:rPr>
        <w:t>Falconer</w:t>
      </w:r>
    </w:p>
    <w:p>
      <w:r>
        <w:rPr>
          <w:sz w:val="22"/>
        </w:rPr>
        <w:t>I thank my hon. Friend and his constituent, Becky. Over the recess, I met doctors who have served in Gaza. Hearing their first-hand accounts of the injuries that children are suffering there was truly horrifying. We continue to press the Israeli Government. They must act urgently to lift restrictions, open up aid flows and enable the UN and international non-governmental organisations to carry out their lifesaving work without obstruction. The Foreign Secretary delivered that message to Foreign Minister Sa’ar just last week, and over the past month we have delivered strong, co-ordinated messages with partners through joint statements.</w:t>
      </w:r>
    </w:p>
    <w:p/>
    <w:p>
      <w:r>
        <w:rPr>
          <w:b/>
          <w:color w:val="1A4A6E"/>
          <w:sz w:val="22"/>
        </w:rPr>
        <w:t>Sarah Green</w:t>
      </w:r>
    </w:p>
    <w:p>
      <w:r>
        <w:rPr>
          <w:sz w:val="22"/>
        </w:rPr>
        <w:t>The Minister will know that Médecins Sans Frontières has referred to the locations used by the Gaza Humanitarian Foundation as sites of “orchestrated killing”. What pressure are the Government bringing to bear on both the Israeli and US Governments to stop using the foundation and reinstate the United Nations-led system of aid delivery?</w:t>
      </w:r>
    </w:p>
    <w:p/>
    <w:p>
      <w:r>
        <w:rPr>
          <w:b/>
          <w:color w:val="1A4A6E"/>
          <w:sz w:val="22"/>
        </w:rPr>
        <w:t>Falconer</w:t>
      </w:r>
    </w:p>
    <w:p>
      <w:r>
        <w:rPr>
          <w:sz w:val="22"/>
        </w:rPr>
        <w:t>The hon. Lady is absolutely right. The Foreign Secretary set out our very clear views yesterday afternoon. The GHF is not working and has led to thousands upon thousands of injuries and many, many deaths at its sites. I have heard of the considerable looting that is associated with the lack of UN machinery—machinery that was functioning effectively. I am glad to tell the House that there does appear to be more aid getting into Gaza in total, and the cost of flour has slightly reduced, but there is still considerable looting. The aid operation is not working as it should. The UK supports the UN and its agencies. The GHF is not working.</w:t>
      </w:r>
    </w:p>
    <w:p/>
    <w:p>
      <w:r>
        <w:rPr>
          <w:b/>
          <w:color w:val="1A4A6E"/>
          <w:sz w:val="22"/>
        </w:rPr>
        <w:t>Helen Maguire</w:t>
      </w:r>
    </w:p>
    <w:p>
      <w:r>
        <w:rPr>
          <w:sz w:val="22"/>
        </w:rPr>
        <w:t>The UN has now confirmed famine in Gaza City. More than half a million people face catastrophic conditions of starvation, destitution and death. This is a man-made disaster, described by the UN Secretary-General as “a failure of humanity”. At least 600 daily truckloads are needed to avert further famine-related deaths, yet Israel continues to block aid. Will the Government commit today to concrete actions to pressure the Israeli Government to lift the obstruction, including sanctioning all members of the Cabinet, including Netanyahu, who are complicit in the illegal aid blockade?</w:t>
      </w:r>
    </w:p>
    <w:p/>
    <w:p>
      <w:r>
        <w:rPr>
          <w:b/>
          <w:color w:val="1A4A6E"/>
          <w:sz w:val="22"/>
        </w:rPr>
        <w:t>Falconer</w:t>
      </w:r>
    </w:p>
    <w:p>
      <w:r>
        <w:rPr>
          <w:sz w:val="22"/>
        </w:rPr>
        <w:t>I have been clear already about our views on the vital urgency of lifting aid restrictions. I have gone myself to the border to see our aid in al-Arish. I have spoken to our partners. UK-Med, for example, has been chasing consignments since March. We make these points with force to the Israeli Government, and we have already taken far-reaching sanction action, as discussed by the Foreign Secretary yesterday afternoon.</w:t>
      </w:r>
    </w:p>
    <w:p/>
    <w:p>
      <w:r>
        <w:rPr>
          <w:b/>
          <w:color w:val="1A4A6E"/>
          <w:sz w:val="22"/>
        </w:rPr>
        <w:t>Sarah Owen</w:t>
      </w:r>
    </w:p>
    <w:p>
      <w:r>
        <w:rPr>
          <w:sz w:val="22"/>
        </w:rPr>
        <w:t>In famine conditions, new mothers often eat last and eat the least. This time next year, around 55,000 pregnant and breastfeeding women in Gaza could be at risk of death by starvation that is man-made. Following Belgium’s announcement today of new sanctions and a review of contracts with Israeli companies, can the Minister say what consequences Israel will face if it continues to starve the population of Gaza?</w:t>
      </w:r>
    </w:p>
    <w:p/>
    <w:p>
      <w:r>
        <w:rPr>
          <w:b/>
          <w:color w:val="1A4A6E"/>
          <w:sz w:val="22"/>
        </w:rPr>
        <w:t>Falconer</w:t>
      </w:r>
    </w:p>
    <w:p>
      <w:r>
        <w:rPr>
          <w:sz w:val="22"/>
        </w:rPr>
        <w:t>My hon. Friend has a long track record of raising such issues, and she is absolutely right to highlight the fate of pregnant women and those who have recently given birth in Gaza. I am pleased to tell the House that we are still able to get some supplies relevant to those challenges into Gaza, but clearly in a famine of this nature, pregnant women and recently born children suffer the worst. We have allocated a further £3 million via the UNFPA—the UN Population Fund—to try to provide the services needed. We will continue to do all we can with the Israeli Government to ensure that they provide the access required.</w:t>
      </w:r>
    </w:p>
    <w:p/>
    <w:p>
      <w:r>
        <w:rPr>
          <w:b/>
          <w:color w:val="1A4A6E"/>
          <w:sz w:val="22"/>
        </w:rPr>
        <w:t>Mary Glindon</w:t>
      </w:r>
    </w:p>
    <w:p>
      <w:r>
        <w:rPr>
          <w:sz w:val="22"/>
        </w:rPr>
        <w:t>President Trump and envoy Steve Witkoff played an important role in securing the previous ceasefire agreement. At crucial moments, Netanyahu has been receptive to Trump’s wishes; we saw that earlier this year, when Israel and Iran stepped back from the brink. As the White House has a defining role to play here, will the Foreign Secretary, with our allies, urge the US to apply its full weight to its leverage?</w:t>
      </w:r>
    </w:p>
    <w:p/>
    <w:p>
      <w:r>
        <w:rPr>
          <w:b/>
          <w:color w:val="1A4A6E"/>
          <w:sz w:val="22"/>
        </w:rPr>
        <w:t>Falconer</w:t>
      </w:r>
    </w:p>
    <w:p>
      <w:r>
        <w:rPr>
          <w:sz w:val="22"/>
        </w:rPr>
        <w:t>I agree very much with my hon. Friend. The US of course has a key role to play in securing a lasting peace in the region. As the Foreign Secretary said yesterday, he has raised the issues directly with his American counterparts, as have the rest of the ministerial team. I confirm the Government’s full support for the US, Qatar and Egypt in their vital work to secure a sustainable ceasefire.</w:t>
      </w:r>
    </w:p>
    <w:p/>
    <w:p>
      <w:r>
        <w:rPr>
          <w:b/>
          <w:color w:val="1A4A6E"/>
          <w:sz w:val="22"/>
        </w:rPr>
        <w:t>Speaker</w:t>
      </w:r>
    </w:p>
    <w:p>
      <w:r>
        <w:rPr>
          <w:sz w:val="22"/>
        </w:rPr>
        <w:t>I call the Liberal Democrat spokesperson.</w:t>
      </w:r>
    </w:p>
    <w:p/>
    <w:p>
      <w:r>
        <w:rPr>
          <w:b/>
          <w:color w:val="1A4A6E"/>
          <w:sz w:val="22"/>
        </w:rPr>
        <w:t>Calum Miller (LD)</w:t>
      </w:r>
    </w:p>
    <w:p>
      <w:r>
        <w:rPr>
          <w:sz w:val="22"/>
        </w:rPr>
        <w:t>One hundred and sixty-eight days ago, the Foreign Secretary described the Netanyahu Government’s aid blockade of Gaza as a “breach of international law”, before correcting himself to describe it as only risking a breach. Yesterday, the Foreign Secretary told the House that Gaza faces a “man-made famine” and that he was “outraged” by the Israeli Government’s block on aid, so do the Government now accept that Israel has breached international law?</w:t>
      </w:r>
    </w:p>
    <w:p/>
    <w:p>
      <w:r>
        <w:rPr>
          <w:b/>
          <w:color w:val="1A4A6E"/>
          <w:sz w:val="22"/>
        </w:rPr>
        <w:t>Falconer</w:t>
      </w:r>
    </w:p>
    <w:p>
      <w:r>
        <w:rPr>
          <w:sz w:val="22"/>
        </w:rPr>
        <w:t>Yesterday, the Foreign Secretary set out the long-standing position of Ministers on such determinations. Under the previous Government, the threshold that this House set Governments was whether there was a real risk. We have applied ourselves to that test, and we have found that there is a real risk. Our actions from September onwards have flowed from that determination.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