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 March 2026  ·  Commons  ·  Oral Questions</w:t>
      </w:r>
    </w:p>
    <w:p>
      <w:r>
        <w:rPr>
          <w:b/>
        </w:rPr>
        <w:t xml:space="preserve">Policy areas: </w:t>
      </w:r>
      <w:r>
        <w:rPr>
          <w:sz w:val="20"/>
        </w:rPr>
        <w:t>Education, training and skills, Society and culture</w:t>
      </w:r>
    </w:p>
    <w:p>
      <w:r>
        <w:rPr>
          <w:b/>
        </w:rPr>
        <w:t xml:space="preserve">Topics: </w:t>
      </w:r>
      <w:r>
        <w:rPr>
          <w:sz w:val="20"/>
        </w:rPr>
        <w:t>child safety online, gender identity in schools, land-based education, school funding, send reform</w:t>
      </w:r>
    </w:p>
    <w:p>
      <w:r>
        <w:rPr>
          <w:b/>
        </w:rPr>
        <w:t xml:space="preserve">Source: </w:t>
      </w:r>
      <w:r>
        <w:rPr>
          <w:sz w:val="20"/>
        </w:rPr>
        <w:t>https://hansard.parliament.uk/Commons/2026-03-02/debates/19F4AC6E-0CC5-4310-9406-A7B7FC2434D4/TopicalQuestions</w:t>
      </w:r>
    </w:p>
    <w:p/>
    <w:p>
      <w:r>
        <w:rPr>
          <w:b/>
          <w:color w:val="1A4A6E"/>
          <w:sz w:val="22"/>
        </w:rPr>
        <w:t>James MacCleary (LD)</w:t>
      </w:r>
    </w:p>
    <w:p>
      <w:r>
        <w:rPr>
          <w:sz w:val="22"/>
        </w:rPr>
        <w:t>T1. If she will make a statement on her departmental responsibilities.</w:t>
      </w:r>
    </w:p>
    <w:p/>
    <w:p>
      <w:r>
        <w:rPr>
          <w:b/>
          <w:color w:val="1A4A6E"/>
          <w:sz w:val="22"/>
        </w:rPr>
        <w:t>Bridget Phillipson (The Secretary of State for Education)</w:t>
      </w:r>
    </w:p>
    <w:p>
      <w:r>
        <w:rPr>
          <w:sz w:val="22"/>
        </w:rPr>
        <w:t>I thank everyone for their support on the publication of the “Every Child Achieving and Thriving” White Paper and the special educational needs and disabilities reform consultation. From the reception that it has received, it is clear that we are on the right track to reform the system. I look forward to working with Members across the House, education and health staff, parents and children to build a future in which every child can achieve and thrive.</w:t>
      </w:r>
    </w:p>
    <w:p>
      <w:r>
        <w:rPr>
          <w:sz w:val="22"/>
        </w:rPr>
        <w:t>Last week, I was shocked by posts on TikTok encouraging violence by schoolchildren. TikTok must take urgent steps to address that and support firm action being taken by schools, local authorities and police to respond. From September, children will learn about staying safe from violence in the new curriculum.</w:t>
      </w:r>
    </w:p>
    <w:p/>
    <w:p>
      <w:r>
        <w:rPr>
          <w:b/>
          <w:color w:val="1A4A6E"/>
          <w:sz w:val="22"/>
        </w:rPr>
        <w:t>James MacCleary</w:t>
      </w:r>
    </w:p>
    <w:p>
      <w:r>
        <w:rPr>
          <w:sz w:val="22"/>
        </w:rPr>
        <w:t>Plumpton college in my constituency is celebrating 100 years of land-based education. It has gone from 17 students in 1926 to a nationally recognised centre for agriculture, viticulture and environmental studies, with more than 1,200 full and part-time students today. Farming and land-based producers are vital to our food security, rural economy and environmental stewardship. Will the Secretary of State join me in congratulating Plumpton college on its centenary and set out how the Government will ensure that specialist agricultural colleges have the funding, certainty and support that they need for the next century?</w:t>
      </w:r>
    </w:p>
    <w:p/>
    <w:p>
      <w:r>
        <w:rPr>
          <w:b/>
          <w:color w:val="1A4A6E"/>
          <w:sz w:val="22"/>
        </w:rPr>
        <w:t>Bridget Phillipson</w:t>
      </w:r>
    </w:p>
    <w:p>
      <w:r>
        <w:rPr>
          <w:sz w:val="22"/>
        </w:rPr>
        <w:t>I join the hon. Gentleman in celebrating the amazing success of his local college. We want to ensure that we provide the kinds of support that he talks about, and we are investing more in further education and post-16 education. If he would like to raise further areas, I will ensure that they are picked up by a Minister.</w:t>
      </w:r>
    </w:p>
    <w:p/>
    <w:p>
      <w:r>
        <w:rPr>
          <w:b/>
          <w:color w:val="1A4A6E"/>
          <w:sz w:val="22"/>
        </w:rPr>
        <w:t>Mary Kelly Foy (Lab)</w:t>
      </w:r>
    </w:p>
    <w:p>
      <w:r>
        <w:rPr>
          <w:sz w:val="22"/>
        </w:rPr>
        <w:t>T2. I truly welcome the reform to SEND provision, but, with some schools already making redundancies because of funding, I echo the concerns of teaching unions that the recently announced inclusion grant is too small; it equates to one part-time teaching assistant for the average primary school and two TAs for the average secondary school. Can the Minister reassure me and educators in Durham that adequate funding will be available to make our schools more inclusive for children with SEND while allowing schools to protect the support that children with SEND in mainstream classrooms already have?</w:t>
      </w:r>
    </w:p>
    <w:p/>
    <w:p>
      <w:r>
        <w:rPr>
          <w:b/>
          <w:color w:val="1A4A6E"/>
          <w:sz w:val="22"/>
        </w:rPr>
        <w:t>Georgia Gould (The Minister for School Standards)</w:t>
      </w:r>
    </w:p>
    <w:p>
      <w:r>
        <w:rPr>
          <w:sz w:val="22"/>
        </w:rPr>
        <w:t>We are committed to investing in schools. Our plans include an extra £1.6 billion going directly into schools and £1.8 billion going into the wider “experts at hand” service, on top of increasing funding to the schools core budget. In this Parliament, we will continue to grow our investment in both SEND and schools to ensure that every child gets the best start in life.</w:t>
      </w:r>
    </w:p>
    <w:p/>
    <w:p>
      <w:r>
        <w:rPr>
          <w:b/>
          <w:color w:val="1A4A6E"/>
          <w:sz w:val="22"/>
        </w:rPr>
        <w:t>Speaker</w:t>
      </w:r>
    </w:p>
    <w:p>
      <w:r>
        <w:rPr>
          <w:sz w:val="22"/>
        </w:rPr>
        <w:t>I call the shadow Secretary of State.</w:t>
      </w:r>
    </w:p>
    <w:p/>
    <w:p>
      <w:r>
        <w:rPr>
          <w:b/>
          <w:color w:val="1A4A6E"/>
          <w:sz w:val="22"/>
        </w:rPr>
        <w:t>Laura Trott (Con)</w:t>
      </w:r>
    </w:p>
    <w:p>
      <w:r>
        <w:rPr>
          <w:sz w:val="22"/>
        </w:rPr>
        <w:t>Under what circumstances does the Secretary of State think it is appropriate for a five-year-old to socially transition?</w:t>
      </w:r>
    </w:p>
    <w:p/>
    <w:p>
      <w:r>
        <w:rPr>
          <w:b/>
          <w:color w:val="1A4A6E"/>
          <w:sz w:val="22"/>
        </w:rPr>
        <w:t>Bridget Phillipson</w:t>
      </w:r>
    </w:p>
    <w:p>
      <w:r>
        <w:rPr>
          <w:sz w:val="22"/>
        </w:rPr>
        <w:t>I genuinely expected better from the right hon. Lady. I encourage her to go away and look at the guidance we have published, which will be statutory in nature and makes the involvement of parents very clear. My view—which is also the view of Dr Hilary Cass—is that we should let children be children.</w:t>
      </w:r>
    </w:p>
    <w:p/>
    <w:p>
      <w:r>
        <w:rPr>
          <w:b/>
          <w:color w:val="1A4A6E"/>
          <w:sz w:val="22"/>
        </w:rPr>
        <w:t>Laura Trott</w:t>
      </w:r>
    </w:p>
    <w:p>
      <w:r>
        <w:rPr>
          <w:sz w:val="22"/>
        </w:rPr>
        <w:t>The answer should have been “never”. That is what our guidance said, and that is what the Government’s guidance should have said.</w:t>
      </w:r>
    </w:p>
    <w:p>
      <w:r>
        <w:rPr>
          <w:sz w:val="22"/>
        </w:rPr>
        <w:t>In our universities, gender-critical feminists have been kicked off campus, while today the ayatollah is being celebrated as a martyr at University College London. This is completely unacceptable, so what is the Secretary of State doing to crack down on this two-tier system, or is she going to sit on her hands while an enemy of Britain is celebrated?</w:t>
      </w:r>
    </w:p>
    <w:p/>
    <w:p>
      <w:r>
        <w:rPr>
          <w:b/>
          <w:color w:val="1A4A6E"/>
          <w:sz w:val="22"/>
        </w:rPr>
        <w:t>Bridget Phillipson</w:t>
      </w:r>
    </w:p>
    <w:p>
      <w:r>
        <w:rPr>
          <w:sz w:val="22"/>
        </w:rPr>
        <w:t>No, absolutely not. While I am clear that universities should be places of open discussion and dialogue, where views should be challenged and questioned—that is an important principle that this party has long supported—there can of course be no place for hate speech or intimidation on campus. Anyone involved in that kind of activity should face consequences, but that is entirely different from the wider question that the right hon. Lady started with, which is about the wellbeing of children. We all have a responsibility to approach this issue sensibly and do what is right by children. She obviously has not read the guidance properly.</w:t>
      </w:r>
    </w:p>
    <w:p/>
    <w:p>
      <w:r>
        <w:rPr>
          <w:b/>
          <w:color w:val="1A4A6E"/>
          <w:sz w:val="22"/>
        </w:rPr>
        <w:t>Dave Robertson (Lab)</w:t>
      </w:r>
    </w:p>
    <w:p>
      <w:r>
        <w:rPr>
          <w:sz w:val="22"/>
        </w:rPr>
        <w:t>T5. The ministerial team will be aware that schools in the Arthur Terry learning partnership across my constituency and six others in the west midlands saw nine days of strike action in January and February. The trust was consulting on staff cuts because it had a multimillion-pound hole in its budget, a hole that senior leaders put down to a mistake in the finances. I am glad that there is now new leadership in place at the Arthur Terry learning partnership, but what steps can our Government take to ensure that trusts are held to account much more strongly than they currently are?</w:t>
      </w:r>
    </w:p>
    <w:p/>
    <w:p>
      <w:r>
        <w:rPr>
          <w:b/>
          <w:color w:val="1A4A6E"/>
          <w:sz w:val="22"/>
        </w:rPr>
        <w:t>Georgia Gould</w:t>
      </w:r>
    </w:p>
    <w:p>
      <w:r>
        <w:rPr>
          <w:sz w:val="22"/>
        </w:rPr>
        <w:t>I really appreciate the way in which my hon. Friend has been working closely with me on this issue. The Department sets clear financial management expectations for trusts through funding agreements and the academy trust handbook, and we are bringing in inspections of multi-academy trusts to ensure good governance and financial management.</w:t>
      </w:r>
    </w:p>
    <w:p/>
    <w:p>
      <w:r>
        <w:rPr>
          <w:b/>
          <w:color w:val="1A4A6E"/>
          <w:sz w:val="22"/>
        </w:rPr>
        <w:t>Speaker</w:t>
      </w:r>
    </w:p>
    <w:p>
      <w:r>
        <w:rPr>
          <w:sz w:val="22"/>
        </w:rPr>
        <w:t>I call the Liberal Democrat spokesperson.</w:t>
      </w:r>
    </w:p>
    <w:p/>
    <w:p>
      <w:r>
        <w:rPr>
          <w:b/>
          <w:color w:val="1A4A6E"/>
          <w:sz w:val="22"/>
        </w:rPr>
        <w:t>Munira Wilson (LD)</w:t>
      </w:r>
    </w:p>
    <w:p>
      <w:r>
        <w:rPr>
          <w:sz w:val="22"/>
        </w:rPr>
        <w:t>The Secretary of State has quite rightly said that someone’s background should be no barrier to success, so if she does not propose to increase the pupil premium budget, will she confirm how many children will lose out when she seeks to rebalance it, and will she guarantee that the money will always follow the individual child, not where they live?</w:t>
      </w:r>
    </w:p>
    <w:p/>
    <w:p>
      <w:r>
        <w:rPr>
          <w:b/>
          <w:color w:val="1A4A6E"/>
          <w:sz w:val="22"/>
        </w:rPr>
        <w:t>Bridget Phillipson</w:t>
      </w:r>
    </w:p>
    <w:p>
      <w:r>
        <w:rPr>
          <w:sz w:val="22"/>
        </w:rPr>
        <w:t>As the hon. Lady knows, we intend to consult on getting the best outcomes for children through the use of the money we are targeting at disadvantage. Free school meals are a rather blunt way of doing that, and we are keen to explore ways of ensuring that all children from less well-off backgrounds, including pupil premium children, get the very best from their education. However, it is a consultation, and I would be more than willing to discuss it further with the hon. Lady.</w:t>
      </w:r>
    </w:p>
    <w:p/>
    <w:p>
      <w:r>
        <w:rPr>
          <w:b/>
          <w:color w:val="1A4A6E"/>
          <w:sz w:val="22"/>
        </w:rPr>
        <w:t>Claire Hazelgrove (Lab)</w:t>
      </w:r>
    </w:p>
    <w:p>
      <w:r>
        <w:rPr>
          <w:sz w:val="22"/>
        </w:rPr>
        <w:t>T6. I thank the Schools Minister for meeting my constituent Christine Lote to discuss her campaign to see the school admissions code broadened, following her own stage 4 cancer not being factored into her daughter’s primary school allocation, which has seen her placed further from home. Christine cannot walk her daughter to school any more, and her daughter cannot access the specialist bereavement support at the more local school. Will the Minister please confirm whether this change can be considered as part of the admissions code consultation, and whether information about this issue can be shared with other local authorities to inform their policies and help prevent this for other families?</w:t>
      </w:r>
    </w:p>
    <w:p/>
    <w:p>
      <w:r>
        <w:rPr>
          <w:b/>
          <w:color w:val="1A4A6E"/>
          <w:sz w:val="22"/>
        </w:rPr>
        <w:t>Georgia Gould</w:t>
      </w:r>
    </w:p>
    <w:p>
      <w:r>
        <w:rPr>
          <w:sz w:val="22"/>
        </w:rPr>
        <w:t>I pay tribute to my hon. Friend’s constituent, whose courage, commitment and care for others in the most impossible circumstances is truly inspiring. In the schools White Paper, we committed to consulting on changes to the school admissions code to promote fairness for all families. As part of that work, we will be looking at how to ensure that cases such as this are better supported through admissions policy in the future and, in the meantime, that schools and admissions authorities make use of the social and medical criteria.</w:t>
      </w:r>
    </w:p>
    <w:p/>
    <w:p>
      <w:r>
        <w:rPr>
          <w:b/>
          <w:color w:val="1A4A6E"/>
          <w:sz w:val="22"/>
        </w:rPr>
        <w:t>Sir Ashley Fox (Con)</w:t>
      </w:r>
    </w:p>
    <w:p>
      <w:r>
        <w:rPr>
          <w:sz w:val="22"/>
        </w:rPr>
        <w:t>T3. In 2023, Parliament legislated to protect freedom of speech on our university campuses, but we are still waiting for the Government to bring section 8 of the Act into force, so will the Minister set out a clear timetable for commencing the complaints scheme to ensure that our academics are protected from censorship and silencing?</w:t>
      </w:r>
    </w:p>
    <w:p/>
    <w:p>
      <w:r>
        <w:rPr>
          <w:b/>
          <w:color w:val="1A4A6E"/>
          <w:sz w:val="22"/>
        </w:rPr>
        <w:t>Bridget Phillipson</w:t>
      </w:r>
    </w:p>
    <w:p>
      <w:r>
        <w:rPr>
          <w:sz w:val="22"/>
        </w:rPr>
        <w:t>Yes, we intend to do that shortly. To be clear, universities should be places of open discussion, where academics can operate freely and everyone is exposed to views that they may sometimes find challenging and with which they may disagree. We have commenced many of the provisions within the Act that are upholding and safeguarding free speech and academic freedom in our universities.</w:t>
      </w:r>
    </w:p>
    <w:p/>
    <w:p>
      <w:r>
        <w:rPr>
          <w:b/>
          <w:color w:val="1A4A6E"/>
          <w:sz w:val="22"/>
        </w:rPr>
        <w:t>Oliver Ryan (Lab/Co-op)</w:t>
      </w:r>
    </w:p>
    <w:p>
      <w:r>
        <w:rPr>
          <w:sz w:val="22"/>
        </w:rPr>
        <w:t>T7. The brilliant Burnley college has bid to become one of the UK’s four new advanced manufacturing technical excellence colleges. Its bid is the only one from Lancashire. It is backed by the North West Aerospace Alliance and the Northern Automotive Alliance, our big local world-class manufacturing employers, neighbouring colleges across the north-west and Yorkshire and—of course—me. Will the Secretary of State do her best to look fondly on the bid, and will she back Burnley’s technical excellence?</w:t>
      </w:r>
    </w:p>
    <w:p/>
    <w:p>
      <w:r>
        <w:rPr>
          <w:b/>
          <w:color w:val="1A4A6E"/>
          <w:sz w:val="22"/>
        </w:rPr>
        <w:t>Josh MacAlister (The Parliamentary Under-Secretary of State for Education)</w:t>
      </w:r>
    </w:p>
    <w:p>
      <w:r>
        <w:rPr>
          <w:sz w:val="22"/>
        </w:rPr>
        <w:t>I thank my hon. Friend for his advocacy for a technical excellence college in his constituency. We have launched the applications for 19 of those. They get to the core of what this Labour Government are about, which is creating opportunities in every corner of this country.</w:t>
      </w:r>
    </w:p>
    <w:p/>
    <w:p>
      <w:r>
        <w:rPr>
          <w:b/>
          <w:color w:val="1A4A6E"/>
          <w:sz w:val="22"/>
        </w:rPr>
        <w:t>Sir Desmond Swayne (Con)</w:t>
      </w:r>
    </w:p>
    <w:p>
      <w:r>
        <w:rPr>
          <w:sz w:val="22"/>
        </w:rPr>
        <w:t>T4. Instead of the Secretary of State’s cap on the number of branded items of school uniform, will she substitute that for a monetary cap, which would afford much greater flexibility to schools?</w:t>
      </w:r>
    </w:p>
    <w:p/>
    <w:p>
      <w:r>
        <w:rPr>
          <w:b/>
          <w:color w:val="1A4A6E"/>
          <w:sz w:val="22"/>
        </w:rPr>
        <w:t>Bridget Phillipson</w:t>
      </w:r>
    </w:p>
    <w:p>
      <w:r>
        <w:rPr>
          <w:sz w:val="22"/>
        </w:rPr>
        <w:t>We were elected on a manifesto to deliver a limit on the number of branded items to cut the cost of school uniform. Unfortunately, some of what the right hon. Gentleman proposes could have unintended consequences that would not tackle the problem we are facing, which is that children should be smart when they go to school, but it should not cost their parents the earth.</w:t>
      </w:r>
    </w:p>
    <w:p/>
    <w:p>
      <w:r>
        <w:rPr>
          <w:b/>
          <w:color w:val="1A4A6E"/>
          <w:sz w:val="22"/>
        </w:rPr>
        <w:t>Darren Paffey (Lab)</w:t>
      </w:r>
    </w:p>
    <w:p>
      <w:r>
        <w:rPr>
          <w:sz w:val="22"/>
        </w:rPr>
        <w:t>Literacy levels among Southampton’s children remain a challenge, and I commend the work of so many teachers in attempting to close that gap. Can the Minister say how schools in my constituency can best engage with the National Year of Reading? Will she join me in welcoming plans for a Southampton literary festival to inspire a lifelong love of reading in every child in Southampton?</w:t>
      </w:r>
    </w:p>
    <w:p/>
    <w:p>
      <w:r>
        <w:rPr>
          <w:b/>
          <w:color w:val="1A4A6E"/>
          <w:sz w:val="22"/>
        </w:rPr>
        <w:t>Olivia Bailey (The Parliamentary Under-Secretary of State for Education)</w:t>
      </w:r>
    </w:p>
    <w:p>
      <w:r>
        <w:rPr>
          <w:sz w:val="22"/>
        </w:rPr>
        <w:t>I welcome and celebrate the launch of the Southampton literary festival by Bitterne Park school, and I thank my hon. Friend for all his advocacy in his constituency. The National Year of Reading is packed full of exciting events for all to participate in, and I encourage Members to do so.</w:t>
      </w:r>
    </w:p>
    <w:p/>
    <w:p>
      <w:r>
        <w:rPr>
          <w:b/>
          <w:color w:val="1A4A6E"/>
          <w:sz w:val="22"/>
        </w:rPr>
        <w:t>Lisa Smart (LD)</w:t>
      </w:r>
    </w:p>
    <w:p>
      <w:r>
        <w:rPr>
          <w:sz w:val="22"/>
        </w:rPr>
        <w:t>The children of Banks Lane junior school recently visited the parliamentary education establishment, and kindly invited me along. They were fizzing with enthusiasm and excitement for their learning. We know that attitudes to money are embedded at a really young age, so it is welcome that financial education is included in the curriculum and assessment review. We also know that 80% of teachers are reporting heavy workloads. What additional funding and training is coming in to ensure that children get what they need?</w:t>
      </w:r>
    </w:p>
    <w:p/>
    <w:p>
      <w:r>
        <w:rPr>
          <w:b/>
          <w:color w:val="1A4A6E"/>
          <w:sz w:val="22"/>
        </w:rPr>
        <w:t>Georgia Gould</w:t>
      </w:r>
    </w:p>
    <w:p>
      <w:r>
        <w:rPr>
          <w:sz w:val="22"/>
        </w:rPr>
        <w:t>Children and young people often say to me that financial education is the big change they want to see in the curriculum. We are pleased that we are making that change as part of the curriculum and assessment review and including financial education at primary and secondary level. We are developing a new digital national curriculum to make things easier for teachers, and we are increasing funding for schools to implement these wider changes.</w:t>
      </w:r>
    </w:p>
    <w:p/>
    <w:p>
      <w:r>
        <w:rPr>
          <w:b/>
          <w:color w:val="1A4A6E"/>
          <w:sz w:val="22"/>
        </w:rPr>
        <w:t>Douglas McAllister (Lab)</w:t>
      </w:r>
    </w:p>
    <w:p>
      <w:r>
        <w:rPr>
          <w:sz w:val="22"/>
        </w:rPr>
        <w:t>Scottish colleges are struggling to cope with huge cuts to staff and funding, including West College Scotland in my constituency. The Scottish National party has cut funding by 20% in five years. What can the Minister do, working with other Departments such as Defence, to ensure that Scottish colleges become engines of growth and opportunity again, particularly for the young people of West Dunbartonshire?</w:t>
      </w:r>
    </w:p>
    <w:p/>
    <w:p>
      <w:r>
        <w:rPr>
          <w:b/>
          <w:color w:val="1A4A6E"/>
          <w:sz w:val="22"/>
        </w:rPr>
        <w:t>Josh MacAlister</w:t>
      </w:r>
    </w:p>
    <w:p>
      <w:r>
        <w:rPr>
          <w:sz w:val="22"/>
        </w:rPr>
        <w:t>The SNP’s track record on education is so poor they needed to pull out of the programme for international student assessment—or PISA—league tables because Scotland was plummeting so low. There is a chance to fix that in the elections later on this year. Skills policy is devolved, but as part of our defence boost we are seeing fantastic opportunities to bring colleges in Scotland along on that journey.</w:t>
      </w:r>
    </w:p>
    <w:p/>
    <w:p>
      <w:r>
        <w:rPr>
          <w:b/>
          <w:color w:val="1A4A6E"/>
          <w:sz w:val="22"/>
        </w:rPr>
        <w:t>Andrew Rosindell (Reform)</w:t>
      </w:r>
    </w:p>
    <w:p>
      <w:r>
        <w:rPr>
          <w:sz w:val="22"/>
        </w:rPr>
        <w:t>Does the Secretary of State agree that we should prioritise the promotion of British heritage in schools? If so, will she bring in a policy to ensure that every school flies the Union Jack outside its premises, and that a different pupil gets the chance to raise the national flag every morning?</w:t>
      </w:r>
    </w:p>
    <w:p/>
    <w:p>
      <w:r>
        <w:rPr>
          <w:b/>
          <w:color w:val="1A4A6E"/>
          <w:sz w:val="22"/>
        </w:rPr>
        <w:t>Georgia Gould</w:t>
      </w:r>
    </w:p>
    <w:p>
      <w:r>
        <w:rPr>
          <w:sz w:val="22"/>
        </w:rPr>
        <w:t>We already teach British values, and we are proud to teach our British heritage and our past to set us up for the future.</w:t>
      </w:r>
    </w:p>
    <w:p/>
    <w:p>
      <w:r>
        <w:rPr>
          <w:b/>
          <w:color w:val="1A4A6E"/>
          <w:sz w:val="22"/>
        </w:rPr>
        <w:t>Leigh Ingham (Lab)</w:t>
      </w:r>
    </w:p>
    <w:p>
      <w:r>
        <w:rPr>
          <w:sz w:val="22"/>
        </w:rPr>
        <w:t>Given that this is Colleges Week, may I take the opportunity to mention Stafford college, which is widely accepted to be the best college in the country? It already has 1,150 students on manufacturing courses, and works with 250 local employers in the sector. Does the Minister agree that if Newcastle and Stafford Colleges Group were made an advanced manufacturing technical excellence college, it could build on its excellent relationship with manufacturers locally?</w:t>
      </w:r>
    </w:p>
    <w:p/>
    <w:p>
      <w:r>
        <w:rPr>
          <w:b/>
          <w:color w:val="1A4A6E"/>
          <w:sz w:val="22"/>
        </w:rPr>
        <w:t>Josh MacAlister</w:t>
      </w:r>
    </w:p>
    <w:p>
      <w:r>
        <w:rPr>
          <w:sz w:val="22"/>
        </w:rPr>
        <w:t>I gladly congratulate Newcastle and Stafford Colleges Group on its recent Ofsted rating, which is fantastic, and I note my hon. Friend’s support for its application to become a wave 2 technical excellence college. The applications closed on 16 February, and we expect to make and announce a decision next month.</w:t>
      </w:r>
    </w:p>
    <w:p/>
    <w:p>
      <w:r>
        <w:rPr>
          <w:b/>
          <w:color w:val="1A4A6E"/>
          <w:sz w:val="22"/>
        </w:rPr>
        <w:t>Esther McVey (Con)</w:t>
      </w:r>
    </w:p>
    <w:p>
      <w:r>
        <w:rPr>
          <w:sz w:val="22"/>
        </w:rPr>
        <w:t>Alderley Edge school for girls, in my constituency, has just announced its closure, blaming increased costs, such as national insurance costs, and, most significantly, VAT on school fees. Given that the Secretary of State is responsible for its closure, what will she do to help minimise the disruption to pupils who are now being forced to change school against their wishes, and to look for places in schools in the Cheshire East area that either no longer exist or are full?</w:t>
      </w:r>
    </w:p>
    <w:p/>
    <w:p>
      <w:r>
        <w:rPr>
          <w:b/>
          <w:color w:val="1A4A6E"/>
          <w:sz w:val="22"/>
        </w:rPr>
        <w:t>Olivia Bailey</w:t>
      </w:r>
    </w:p>
    <w:p>
      <w:r>
        <w:rPr>
          <w:sz w:val="22"/>
        </w:rPr>
        <w:t>I am sorry to hear about the closure of the school in the right hon. Lady’s constituency, but closures of private schools have been in line with historical trends. All pupils are entitled to a state school place, and the right hon. Lady should contact the local authority to discuss this further.</w:t>
      </w:r>
    </w:p>
    <w:p/>
    <w:p>
      <w:r>
        <w:rPr>
          <w:b/>
          <w:color w:val="1A4A6E"/>
          <w:sz w:val="22"/>
        </w:rPr>
        <w:t>Rachael Maskell (Lab/Co-op)</w:t>
      </w:r>
    </w:p>
    <w:p>
      <w:r>
        <w:rPr>
          <w:sz w:val="22"/>
        </w:rPr>
        <w:t>I welcome the Education Secretary’s commitment to inclusion, but many children in York are not in school because of the disciplinary processes run by multi-academy trusts and the culture that ensues. What will she do to ensure that leaders in such trusts are held to account for that?</w:t>
      </w:r>
    </w:p>
    <w:p/>
    <w:p>
      <w:r>
        <w:rPr>
          <w:b/>
          <w:color w:val="1A4A6E"/>
          <w:sz w:val="22"/>
        </w:rPr>
        <w:t>Georgia Gould</w:t>
      </w:r>
    </w:p>
    <w:p>
      <w:r>
        <w:rPr>
          <w:sz w:val="22"/>
        </w:rPr>
        <w:t>We think it is absolutely essential for all children to have access to an inclusive education. That is why Ofsted is now inspecting inclusion in all schools. As part of the schools White Paper and the special educational needs and disabilities consultation, we have set out new guidance on reasonable adjustments to support schools with that, and we will inspect multi-academy trusts on their decision-making.</w:t>
      </w:r>
    </w:p>
    <w:p/>
    <w:p>
      <w:r>
        <w:rPr>
          <w:b/>
          <w:color w:val="1A4A6E"/>
          <w:sz w:val="22"/>
        </w:rPr>
        <w:t>Suella Braverman (Reform)</w:t>
      </w:r>
    </w:p>
    <w:p>
      <w:r>
        <w:rPr>
          <w:sz w:val="22"/>
        </w:rPr>
        <w:t>Disgracefully, a pro-ayatollah students’ society plans to host a commemorative event on the campus of University College London in the name of “the fallen”—in other words, in support of those who backed the brutal regime of the Islamic Revolutionary Guard Corps. Does the Secretary of State agree that it is utterly wrong that taxpayer-funded university resources are being used to propagate the murderous ideology of the Tehran regime, which has attacked UK bases, and with which we are effectively at war?</w:t>
      </w:r>
    </w:p>
    <w:p/>
    <w:p>
      <w:r>
        <w:rPr>
          <w:b/>
          <w:color w:val="1A4A6E"/>
          <w:sz w:val="22"/>
        </w:rPr>
        <w:t>Bridget Phillipson</w:t>
      </w:r>
    </w:p>
    <w:p>
      <w:r>
        <w:rPr>
          <w:sz w:val="22"/>
        </w:rPr>
        <w:t>We expect to see the strongest possible action where hate speech or illegal activity takes place, whether on a campus or anywhere else, and I would expect any suggestions of that kind of activity to be fully investigated by those responsible for enforcing the law.</w:t>
      </w:r>
    </w:p>
    <w:p/>
    <w:p>
      <w:r>
        <w:rPr>
          <w:b/>
          <w:color w:val="1A4A6E"/>
          <w:sz w:val="22"/>
        </w:rPr>
        <w:t>Jonathan Brash (Lab)</w:t>
      </w:r>
    </w:p>
    <w:p>
      <w:r>
        <w:rPr>
          <w:sz w:val="22"/>
        </w:rPr>
        <w:t>As this is Colleges Week, will the Secretary of State join me in paying tribute to the incredible college staff in Hartlepool and across the country for the work that they do? Does she agree that we must end the misguided prejudice that the academic route is always best, and champion vocational qualifications, which will give us the workforce we need to rebuild our country?</w:t>
      </w:r>
    </w:p>
    <w:p/>
    <w:p>
      <w:r>
        <w:rPr>
          <w:b/>
          <w:color w:val="1A4A6E"/>
          <w:sz w:val="22"/>
        </w:rPr>
        <w:t>Bridget Phillipson</w:t>
      </w:r>
    </w:p>
    <w:p>
      <w:r>
        <w:rPr>
          <w:sz w:val="22"/>
        </w:rPr>
        <w:t>I do indeed pay tribute to the amazing people who work in our colleges and in further education, including in Hartlepool college of further education, and I look forward to being in Hartlepool very soon with my hon. Friend to observe that work at first hand.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