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 SEND Provision</w:t>
      </w:r>
    </w:p>
    <w:p>
      <w:r>
        <w:rPr>
          <w:sz w:val="20"/>
        </w:rPr>
        <w:t>2 March 2026  ·  Commons  ·  Oral Questions</w:t>
      </w:r>
    </w:p>
    <w:p>
      <w:r>
        <w:rPr>
          <w:b/>
        </w:rPr>
        <w:t xml:space="preserve">Policy areas: </w:t>
      </w:r>
      <w:r>
        <w:rPr>
          <w:sz w:val="20"/>
        </w:rPr>
        <w:t>Children and families, Education, training and skills, Government and public administration</w:t>
      </w:r>
    </w:p>
    <w:p>
      <w:r>
        <w:rPr>
          <w:b/>
        </w:rPr>
        <w:t xml:space="preserve">Topics: </w:t>
      </w:r>
      <w:r>
        <w:rPr>
          <w:sz w:val="20"/>
        </w:rPr>
        <w:t>early intervention, inclusive mainstream education, individual support plans, send provision in schools, specialist bases</w:t>
      </w:r>
    </w:p>
    <w:p>
      <w:r>
        <w:rPr>
          <w:b/>
        </w:rPr>
        <w:t xml:space="preserve">Source: </w:t>
      </w:r>
      <w:r>
        <w:rPr>
          <w:sz w:val="20"/>
        </w:rPr>
        <w:t>https://hansard.parliament.uk/Commons/2026-03-02/debates/EB963051-A849-405E-9F35-A32E819DFD17/SchoolSendProvision</w:t>
      </w:r>
    </w:p>
    <w:p/>
    <w:p>
      <w:r>
        <w:rPr>
          <w:b/>
          <w:color w:val="1A4A6E"/>
          <w:sz w:val="22"/>
        </w:rPr>
        <w:t>Josh Newbury (Lab)</w:t>
      </w:r>
    </w:p>
    <w:p>
      <w:r>
        <w:rPr>
          <w:sz w:val="22"/>
        </w:rPr>
        <w:t>7. What steps she is taking to improve SEND provision in schools.</w:t>
      </w:r>
    </w:p>
    <w:p/>
    <w:p>
      <w:r>
        <w:rPr>
          <w:b/>
          <w:color w:val="1A4A6E"/>
          <w:sz w:val="22"/>
        </w:rPr>
        <w:t>Ben Coleman (Lab)</w:t>
      </w:r>
    </w:p>
    <w:p>
      <w:r>
        <w:rPr>
          <w:sz w:val="22"/>
        </w:rPr>
        <w:t>18. What steps she is taking to improve SEND provision in schools.</w:t>
      </w:r>
    </w:p>
    <w:p/>
    <w:p>
      <w:r>
        <w:rPr>
          <w:b/>
          <w:color w:val="1A4A6E"/>
          <w:sz w:val="22"/>
        </w:rPr>
        <w:t>Jo Platt (Lab/Co-op)</w:t>
      </w:r>
    </w:p>
    <w:p>
      <w:r>
        <w:rPr>
          <w:sz w:val="22"/>
        </w:rPr>
        <w:t>22. What steps she is taking to improve SEND provision in schools.</w:t>
      </w:r>
    </w:p>
    <w:p/>
    <w:p>
      <w:r>
        <w:rPr>
          <w:b/>
          <w:color w:val="1A4A6E"/>
          <w:sz w:val="22"/>
        </w:rPr>
        <w:t>Bridget Phillipson (The Secretary of State for Education)</w:t>
      </w:r>
    </w:p>
    <w:p>
      <w:r>
        <w:rPr>
          <w:sz w:val="22"/>
        </w:rPr>
        <w:t>Our new SEND system will deliver a fully inclusive mainstream education, supported by £4 billion of investment. This Labour Government are tackling one of the thorniest problems that the previous Government left behind, with compassion, investment and reform. Children with special educational needs will access targeted and specialist support through a clear national framework, with individual support plans and stronger education, health and care plans for children with complex needs. We will work with education and health staff to prioritise early intervention and cross-service collaboration to ensure better outcomes for children nationwide.</w:t>
      </w:r>
    </w:p>
    <w:p/>
    <w:p>
      <w:r>
        <w:rPr>
          <w:b/>
          <w:color w:val="1A4A6E"/>
          <w:sz w:val="22"/>
        </w:rPr>
        <w:t>Josh Newbury</w:t>
      </w:r>
    </w:p>
    <w:p>
      <w:r>
        <w:rPr>
          <w:sz w:val="22"/>
        </w:rPr>
        <w:t>I have spoken with teachers and special educational needs and disabilities co-ordinators across Cannock Chase, so I know that many schools, such as Longford primary in Cannock and St Joseph’s primary in Rugeley, already have SEND hubs, but with no additional funding, they cannot offer the holistic, teacher-led support they would like to. Can the Secretary of State confirm that local authorities will be given funding to commission specialist bases to finally give many children with SEND needs the support that will allow them to thrive in their local school?</w:t>
      </w:r>
    </w:p>
    <w:p/>
    <w:p>
      <w:r>
        <w:rPr>
          <w:b/>
          <w:color w:val="1A4A6E"/>
          <w:sz w:val="22"/>
        </w:rPr>
        <w:t>Bridget Phillipson</w:t>
      </w:r>
    </w:p>
    <w:p>
      <w:r>
        <w:rPr>
          <w:sz w:val="22"/>
        </w:rPr>
        <w:t>Yes, I am happy to give my hon. Friend that commitment. We will ensure that every secondary school, and a similar number of primary schools, have that kind of support, and we will work with local authorities to set up specialist bases. As part of our £3.7 billion high-need capital investment, we will create 60,000 new specialist places nationwide to make sure that more children get the specialist support they deserve. I encourage parents and staff in his constituency and across Cannock Chase to share their views during the consultation period.</w:t>
      </w:r>
    </w:p>
    <w:p/>
    <w:p>
      <w:r>
        <w:rPr>
          <w:b/>
          <w:color w:val="1A4A6E"/>
          <w:sz w:val="22"/>
        </w:rPr>
        <w:t>Ben Coleman</w:t>
      </w:r>
    </w:p>
    <w:p>
      <w:r>
        <w:rPr>
          <w:sz w:val="22"/>
        </w:rPr>
        <w:t>This plan is to be welcomed. It rightly recognises that families of children with SEND are absolutely exhausted from having to fight and battle for the support they need. I therefore strongly welcome the commitment to end that and to give over 1 million children, for the first time, legally enforceable rights through the individual support plans. But concerns have been expressed to me that, without clear enforcement, ISPs risk repeating the same problem, so can the Secretary of State tell me what happens if a school does not follow a child’s plan? Will parents have a legal right to enforce what an ISP says? In short, how will the Government ensure that these are genuine entitlements and not just more promises that families have to battle to see honoured?</w:t>
      </w:r>
    </w:p>
    <w:p/>
    <w:p>
      <w:r>
        <w:rPr>
          <w:b/>
          <w:color w:val="1A4A6E"/>
          <w:sz w:val="22"/>
        </w:rPr>
        <w:t>Bridget Phillipson</w:t>
      </w:r>
    </w:p>
    <w:p>
      <w:r>
        <w:rPr>
          <w:sz w:val="22"/>
        </w:rPr>
        <w:t>I am grateful to my hon. Friend; I know he brings real expertise in this area. I completely understand the point that he makes and that parents have made, given the lack of confidence they have in the system after years of failure, but we are determined to put this right and turn the situation around to make sure that there is more flexible, earlier support available for children. Settings will have a duty to create individual support plans and deliver high-quality provision, drawing on national standards. If schools are not following the plan, it will be clear and obvious. Parents should seek to resolve that directly with the school. Where that does not work, we are strengthening the school complaints process, with independent SEND expertise on the panel. I encourage parents and staff across my hon. Friend’s community to share their views to ensure that we get this right.</w:t>
      </w:r>
    </w:p>
    <w:p/>
    <w:p>
      <w:r>
        <w:rPr>
          <w:b/>
          <w:color w:val="1A4A6E"/>
          <w:sz w:val="22"/>
        </w:rPr>
        <w:t>Jo Platt</w:t>
      </w:r>
    </w:p>
    <w:p>
      <w:r>
        <w:rPr>
          <w:sz w:val="22"/>
        </w:rPr>
        <w:t>Families in Leigh and Atherton are exhausted from constantly fighting for the SEND support their children need, so I welcome the White Paper’s proposals, including individual support plans and more inclusion bases in schools, because inclusive education benefits everyone. These reforms must come with real oversight and resources. Can the Secretary of State reassure families that the battles for SEND support will end, and explain how local authorities and schools will be properly supported and held accountable?</w:t>
      </w:r>
    </w:p>
    <w:p/>
    <w:p>
      <w:r>
        <w:rPr>
          <w:b/>
          <w:color w:val="1A4A6E"/>
          <w:sz w:val="22"/>
        </w:rPr>
        <w:t>Bridget Phillipson</w:t>
      </w:r>
    </w:p>
    <w:p>
      <w:r>
        <w:rPr>
          <w:sz w:val="22"/>
        </w:rPr>
        <w:t>I agree with my hon. Friend. This is about how we can deliver more support earlier to a much larger number of children than is the case at the moment: EHCP-like support without the fight to get that EHCP. There is already brilliant practice out there, showing the best of what can be achieved when schools work together with parents. We saw that last year when I visited Golborne All Saints Catholic primary in her community—a real beacon of what can be achieved. We want to see more of that, and the extra investment will make that possible in more schools and in more parts of the country.</w:t>
      </w:r>
    </w:p>
    <w:p/>
    <w:p>
      <w:r>
        <w:rPr>
          <w:b/>
          <w:color w:val="1A4A6E"/>
          <w:sz w:val="22"/>
        </w:rPr>
        <w:t>Claire Young (LD)</w:t>
      </w:r>
    </w:p>
    <w:p>
      <w:r>
        <w:rPr>
          <w:sz w:val="22"/>
        </w:rPr>
        <w:t>The Government have made some welcome commitments on education, but schools are then left to fulfil them. We have seen with free school meals, breakfast clubs and teacher pay awards that each time the funding falls short, and headteachers are left to make up the difference from budgets that are already on their knees. With the “experts at hand” service, can the Secretary of State guarantee that not a single school will have to raid its core budget to deliver this support?</w:t>
      </w:r>
    </w:p>
    <w:p/>
    <w:p>
      <w:r>
        <w:rPr>
          <w:b/>
          <w:color w:val="1A4A6E"/>
          <w:sz w:val="22"/>
        </w:rPr>
        <w:t>Bridget Phillipson</w:t>
      </w:r>
    </w:p>
    <w:p>
      <w:r>
        <w:rPr>
          <w:sz w:val="22"/>
        </w:rPr>
        <w:t>This is significant extra investment of £4 billion, above and beyond what schools have already been told will be coming their way. In so many of the areas that the hon. Lady mentions, such as breakfast clubs and the expansion of free school meals, we are putting significant extra investment into ensuring that all children can achieve and thrive. We know that so many of the barriers that children face to thrive in education go well beyond the school gate, and our Government are tackling them.</w:t>
      </w:r>
    </w:p>
    <w:p/>
    <w:p>
      <w:r>
        <w:rPr>
          <w:b/>
          <w:color w:val="1A4A6E"/>
          <w:sz w:val="22"/>
        </w:rPr>
        <w:t>Monica Harding (LD)</w:t>
      </w:r>
    </w:p>
    <w:p>
      <w:r>
        <w:rPr>
          <w:sz w:val="22"/>
        </w:rPr>
        <w:t>Children with SEND do not conform to neat packages and definitions, and those with complex needs require fluctuating levels of support. There is real fear among my constituents that the Government’s proposals will downgrade the level of support available to those with high needs, and may not be flexible enough to respond to changes in children’s needs. Will the Secretary of State define “complexity”, and reassure parents that education, health and care plans will remain open to any child whose needs are not met by individual support plans?</w:t>
      </w:r>
    </w:p>
    <w:p/>
    <w:p>
      <w:r>
        <w:rPr>
          <w:b/>
          <w:color w:val="1A4A6E"/>
          <w:sz w:val="22"/>
        </w:rPr>
        <w:t>Bridget Phillipson</w:t>
      </w:r>
    </w:p>
    <w:p>
      <w:r>
        <w:rPr>
          <w:sz w:val="22"/>
        </w:rPr>
        <w:t>Yes, and I encourage the hon. Lady to share with her constituents not just our SEND consultation but the draft profiles that we have established for specialist provision packages, which will be developed by an independent national panel with health and education expertise. I encourage her constituents to look at that and share their views, so that we can deliver a better support system, including for children with the most complex needs, who are being badly let down by a system that is just not working.</w:t>
      </w:r>
    </w:p>
    <w:p/>
    <w:p>
      <w:r>
        <w:rPr>
          <w:b/>
          <w:color w:val="1A4A6E"/>
          <w:sz w:val="22"/>
        </w:rPr>
        <w:t>Vikki Slade (LD)</w:t>
      </w:r>
    </w:p>
    <w:p>
      <w:r>
        <w:rPr>
          <w:sz w:val="22"/>
        </w:rPr>
        <w:t>Unlike maintained schools, independent special educational needs settings are not required to respond to consultation requests from local authorities, leading to long delays, children being out of school for extended periods, and conflict when parents believe that their children are not in the right setting. What assurance can the Secretary of State give parents in Mid Dorset and North Poole and elsewhere that any school receiving public money will be required to work with local authorities?</w:t>
      </w:r>
    </w:p>
    <w:p/>
    <w:p>
      <w:r>
        <w:rPr>
          <w:b/>
          <w:color w:val="1A4A6E"/>
          <w:sz w:val="22"/>
        </w:rPr>
        <w:t>Bridget Phillipson</w:t>
      </w:r>
    </w:p>
    <w:p>
      <w:r>
        <w:rPr>
          <w:sz w:val="22"/>
        </w:rPr>
        <w:t>We will set much clearer overall expectations of local authorities, not least given the huge grant funding investment to bring down their deficits. With that money must come better outcomes for children. That is also true of the independent specialist sector. Although it offers much fantastic provision and caters well for children with complex needs, I am afraid that we cannot continue along this path of allowing money meant for education to be sucked into fuelling the profits of private equity.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