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Phone Use in Schools</w:t>
      </w:r>
    </w:p>
    <w:p>
      <w:r>
        <w:rPr>
          <w:sz w:val="20"/>
        </w:rPr>
        <w:t>2 March 2026  ·  Commons  ·  Oral Questions</w:t>
      </w:r>
    </w:p>
    <w:p>
      <w:r>
        <w:rPr>
          <w:b/>
        </w:rPr>
        <w:t xml:space="preserve">Policy areas: </w:t>
      </w:r>
      <w:r>
        <w:rPr>
          <w:sz w:val="20"/>
        </w:rPr>
        <w:t>Education, training and skills, Health and social care</w:t>
      </w:r>
    </w:p>
    <w:p>
      <w:r>
        <w:rPr>
          <w:b/>
        </w:rPr>
        <w:t xml:space="preserve">Topics: </w:t>
      </w:r>
      <w:r>
        <w:rPr>
          <w:sz w:val="20"/>
        </w:rPr>
        <w:t>eye health, lockable pouches, mobile phones in schools, school phone ban, screen time</w:t>
      </w:r>
    </w:p>
    <w:p>
      <w:r>
        <w:rPr>
          <w:b/>
        </w:rPr>
        <w:t xml:space="preserve">Source: </w:t>
      </w:r>
      <w:r>
        <w:rPr>
          <w:sz w:val="20"/>
        </w:rPr>
        <w:t>https://hansard.parliament.uk/Commons/2026-03-02/debates/39E1162F-8486-405D-A8FC-3ECD58D4F9D3/PhoneUseInSchools</w:t>
      </w:r>
    </w:p>
    <w:p/>
    <w:p>
      <w:r>
        <w:rPr>
          <w:b/>
          <w:color w:val="1A4A6E"/>
          <w:sz w:val="22"/>
        </w:rPr>
        <w:t>John Whitby (Lab)</w:t>
      </w:r>
    </w:p>
    <w:p>
      <w:r>
        <w:rPr>
          <w:sz w:val="22"/>
        </w:rPr>
        <w:t>4. What steps she is taking to help prevent the use of phones by children in schools.</w:t>
      </w:r>
    </w:p>
    <w:p/>
    <w:p>
      <w:r>
        <w:rPr>
          <w:b/>
          <w:color w:val="1A4A6E"/>
          <w:sz w:val="22"/>
        </w:rPr>
        <w:t>Olivia Bailey (The Parliamentary Under-Secretary of State for Education)</w:t>
      </w:r>
    </w:p>
    <w:p>
      <w:r>
        <w:rPr>
          <w:sz w:val="22"/>
        </w:rPr>
        <w:t>Mobile phones have no place in our schools. We have published strengthened guidance that is clear that all schools should be mobile phone-free environments by default for the entire school day. Ofsted will be checking this at every inspection.</w:t>
      </w:r>
    </w:p>
    <w:p/>
    <w:p>
      <w:r>
        <w:rPr>
          <w:b/>
          <w:color w:val="1A4A6E"/>
          <w:sz w:val="22"/>
        </w:rPr>
        <w:t>John Whitby</w:t>
      </w:r>
    </w:p>
    <w:p>
      <w:r>
        <w:rPr>
          <w:sz w:val="22"/>
        </w:rPr>
        <w:t>What assessment has been made of the magnetic lockable pouches that are being used in some schools as a way of preventing any smartphone access during the entire school day, including lunch time and breaks? Could a national roll-out of those be considered?</w:t>
      </w:r>
    </w:p>
    <w:p/>
    <w:p>
      <w:r>
        <w:rPr>
          <w:b/>
          <w:color w:val="1A4A6E"/>
          <w:sz w:val="22"/>
        </w:rPr>
        <w:t>Olivia Bailey</w:t>
      </w:r>
    </w:p>
    <w:p>
      <w:r>
        <w:rPr>
          <w:sz w:val="22"/>
        </w:rPr>
        <w:t>I thank my hon. Friend for his excellent support for the schools in his constituency. Lockable pouches are being used successfully by many schools and are listed in the Department’s examples of best practice approaches. Heads can rightly choose how they implement the mobile phone ban in their school to reflect what works best in context.</w:t>
      </w:r>
    </w:p>
    <w:p/>
    <w:p>
      <w:r>
        <w:rPr>
          <w:b/>
          <w:color w:val="1A4A6E"/>
          <w:sz w:val="22"/>
        </w:rPr>
        <w:t>Jess Brown-Fuller (LD)</w:t>
      </w:r>
    </w:p>
    <w:p>
      <w:r>
        <w:rPr>
          <w:sz w:val="22"/>
        </w:rPr>
        <w:t>Last week, I spent time with teachers and students from Chichester high school who have implemented the use of lockable magnetic pouches. Students told me that this had improved their focus in lessons and, interestingly, that the number of bathroom breaks had halved. Their use has reduced the pull of the addictive features on phones, and teachers report that children are just being children at break times rather than being glued to their phones. I am glad that the Minister shares my ambition to see every school become phone free, but what support are the Government going to provide for schools that have really tight budget restrictions to enable them to achieve this?</w:t>
      </w:r>
    </w:p>
    <w:p/>
    <w:p>
      <w:r>
        <w:rPr>
          <w:b/>
          <w:color w:val="1A4A6E"/>
          <w:sz w:val="22"/>
        </w:rPr>
        <w:t>Olivia Bailey</w:t>
      </w:r>
    </w:p>
    <w:p>
      <w:r>
        <w:rPr>
          <w:sz w:val="22"/>
        </w:rPr>
        <w:t>I congratulate the pupils and staff at Chichester high school on their great work in this space. It is fantastic to hear that the policy they are implementing is making a difference for the children. Phones should not be in schools, and we are going to be working with schools through our attendance and behaviour hubs, along with our toughened guidance, to make sure we support them to implement this policy properly.</w:t>
      </w:r>
    </w:p>
    <w:p/>
    <w:p>
      <w:r>
        <w:rPr>
          <w:b/>
          <w:color w:val="1A4A6E"/>
          <w:sz w:val="22"/>
        </w:rPr>
        <w:t>Marsha De Cordova (Lab)</w:t>
      </w:r>
    </w:p>
    <w:p>
      <w:r>
        <w:rPr>
          <w:sz w:val="22"/>
        </w:rPr>
        <w:t>I am pleased that the Government are looking at ways to protect our children and young people when it comes to the use of screens. It is vital that teachers, parents and young people have strong guidance in place, as we know that excessive screen time can have an impact on eye healthcare, so will the Minister commit to ensuring that any forthcoming guidance addresses eye health and eye conditions such as dry eye disease and myopia?</w:t>
      </w:r>
    </w:p>
    <w:p/>
    <w:p>
      <w:r>
        <w:rPr>
          <w:b/>
          <w:color w:val="1A4A6E"/>
          <w:sz w:val="22"/>
        </w:rPr>
        <w:t>Olivia Bailey</w:t>
      </w:r>
    </w:p>
    <w:p>
      <w:r>
        <w:rPr>
          <w:sz w:val="22"/>
        </w:rPr>
        <w:t>I thank my hon. Friend for her important campaigning work in this area and for her important question. I am happy to give her that assurance, and I would be delighted to meet her to discuss this matter in more detail.</w:t>
      </w:r>
    </w:p>
    <w:p/>
    <w:p>
      <w:r>
        <w:rPr>
          <w:b/>
          <w:color w:val="1A4A6E"/>
          <w:sz w:val="22"/>
        </w:rPr>
        <w:t>Wera Hobhouse (LD)</w:t>
      </w:r>
    </w:p>
    <w:p>
      <w:r>
        <w:rPr>
          <w:sz w:val="22"/>
        </w:rPr>
        <w:t>I was a secondary school teacher before I came to this place, and even 10 years ago, although the school guidance was that mobile phones should not be in classrooms, enforcing that was a daily struggle. The presence of mobile phones undermines what schools are trying to do, causing distraction, potentially enabling cyber-bullying and exposing students to potentially harmful online content. We have been through all this. Sometimes it is important that guidance is supported by law, so will the Government turn the existing guidance into law and ban phones in schools?</w:t>
      </w:r>
    </w:p>
    <w:p/>
    <w:p>
      <w:r>
        <w:rPr>
          <w:b/>
          <w:color w:val="1A4A6E"/>
          <w:sz w:val="22"/>
        </w:rPr>
        <w:t>Olivia Bailey</w:t>
      </w:r>
    </w:p>
    <w:p>
      <w:r>
        <w:rPr>
          <w:sz w:val="22"/>
        </w:rPr>
        <w:t>In the consultation we have announced today, we are consulting on whether a statutory ban is needed, but the action that we have taken addresses the root cause of the problem: the clarity of mobile phone policies and how well they are enforced. The vast majority of schools have a ban in place, but they are just not sufficiently effective. That is what we are working to address.</w:t>
      </w:r>
    </w:p>
    <w:p/>
    <w:p>
      <w:r>
        <w:rPr>
          <w:b/>
          <w:color w:val="1A4A6E"/>
          <w:sz w:val="22"/>
        </w:rPr>
        <w:t>Speaker</w:t>
      </w:r>
    </w:p>
    <w:p>
      <w:r>
        <w:rPr>
          <w:sz w:val="22"/>
        </w:rPr>
        <w:t>I call the shadow Minister.</w:t>
      </w:r>
    </w:p>
    <w:p/>
    <w:p>
      <w:r>
        <w:rPr>
          <w:b/>
          <w:color w:val="1A4A6E"/>
          <w:sz w:val="22"/>
        </w:rPr>
        <w:t>Jack Rankin (Con)</w:t>
      </w:r>
    </w:p>
    <w:p>
      <w:r>
        <w:rPr>
          <w:sz w:val="22"/>
        </w:rPr>
        <w:t>The Secretary of State has bent over backwards to avoid backing a ban on mobile phones in schools. Her Back Benchers are making their views clear, so can she confirm whether she will be whipping them next week to vote against our amendment to ban phones in schools? We look forward to the Government’s 17th U-turn in as many months—the 18th if the one on Iran counts—but if a U-turn is not coming, why does she continue to stand in the way of parents, heads and her own Back Benchers, who simply want classrooms free from disruption?</w:t>
      </w:r>
    </w:p>
    <w:p/>
    <w:p>
      <w:r>
        <w:rPr>
          <w:b/>
          <w:color w:val="1A4A6E"/>
          <w:sz w:val="22"/>
        </w:rPr>
        <w:t>Olivia Bailey</w:t>
      </w:r>
    </w:p>
    <w:p>
      <w:r>
        <w:rPr>
          <w:sz w:val="22"/>
        </w:rPr>
        <w:t>I welcome the hon. Gentleman to his place, but I am afraid he did not listen to the answer I just gave on this exact topic, which is that, in the consultation we announced today, we are consulting on whether a statutory ban is needed. Secondly, it is my firm belief that we have addressed the root cause of the problem, which is that the policies are not sufficiently clear and that they are not being well enough enforced. That is what we are doing by asking Ofsted to inspect these policies, and we are supporting schools through our attendance and behaviour hubs.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