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Energy-Intensive Industry Electricity Support Payments and Levy (Amendment) Regulations 2026</w:t>
      </w:r>
    </w:p>
    <w:p>
      <w:r>
        <w:rPr>
          <w:sz w:val="20"/>
        </w:rPr>
        <w:t>2 March 2026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Business and industry, Energy, Finance and taxation</w:t>
      </w:r>
    </w:p>
    <w:p>
      <w:r>
        <w:rPr>
          <w:b/>
        </w:rPr>
        <w:t xml:space="preserve">Topics: </w:t>
      </w:r>
      <w:r>
        <w:rPr>
          <w:sz w:val="20"/>
        </w:rPr>
        <w:t>draft regulations approval, electricity support payments, energy-intensive industry levy, secondary legislation scrutiny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https://hansard.parliament.uk/Lords/2026-03-02/debates/90F282F1-42AE-4301-AC51-75A4E6452141/EnergyintensiveIndustryElectricitySupportPaymentsAndLevyAmendmentRegulations2026</w:t>
      </w:r>
    </w:p>
    <w:p/>
    <w:p>
      <w:r>
        <w:rPr>
          <w:b/>
          <w:color w:val="1A4A6E"/>
          <w:sz w:val="22"/>
        </w:rPr>
        <w:t>Lord Leong</w:t>
      </w:r>
    </w:p>
    <w:p>
      <w:r>
        <w:rPr>
          <w:sz w:val="22"/>
        </w:rPr>
        <w:t>That the draft Regulations laid before the House on 12 January be approved. Relevant document: 49th Report from the Secondary Legislation Scrutiny Committee. Considered in Grand Committee on 25 February.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