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EHCP Backlog: Cambridgeshire</w:t>
      </w:r>
    </w:p>
    <w:p>
      <w:r>
        <w:rPr>
          <w:sz w:val="20"/>
        </w:rPr>
        <w:t>2 March 2026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cambridgeshire council support, children's needs assessment, ehcp backlog, send system reform, timeliness of ehcps</w:t>
      </w:r>
    </w:p>
    <w:p>
      <w:r>
        <w:rPr>
          <w:b/>
        </w:rPr>
        <w:t xml:space="preserve">Source: </w:t>
      </w:r>
      <w:r>
        <w:rPr>
          <w:sz w:val="20"/>
        </w:rPr>
        <w:t>https://hansard.parliament.uk/Commons/2026-03-02/debates/411F63C2-EF6F-442E-A9B3-89D861A8F0D6/EhcpBacklogCambridgeshire</w:t>
      </w:r>
    </w:p>
    <w:p/>
    <w:p>
      <w:r>
        <w:rPr>
          <w:b/>
          <w:color w:val="1A4A6E"/>
          <w:sz w:val="22"/>
        </w:rPr>
        <w:t>Ben Obese-Jecty (Con)</w:t>
      </w:r>
    </w:p>
    <w:p>
      <w:r>
        <w:rPr>
          <w:sz w:val="22"/>
        </w:rPr>
        <w:t>3. What steps she is taking to help tackle the education, health and care plan backlog in Cambridgeshire.</w:t>
      </w:r>
    </w:p>
    <w:p/>
    <w:p>
      <w:r>
        <w:rPr>
          <w:b/>
          <w:color w:val="1A4A6E"/>
          <w:sz w:val="22"/>
        </w:rPr>
        <w:t>Georgia Gould (The Minister for School Standards)</w:t>
      </w:r>
    </w:p>
    <w:p>
      <w:r>
        <w:rPr>
          <w:sz w:val="22"/>
        </w:rPr>
        <w:t>The Department is providing targeted help for Cambridgeshire, including a specialist SEND adviser and sector-led improvement support from Islington council. We are actively monitoring Cambridgeshire’s recovery plan to reduce EHCP backlogs and secure better outcomes for children and families. On Monday, the Secretary of State set out our wider ambition for a SEND system that works better for children and families across England. I encourage parents nationwide to look at our consultation on how we will bring the change our children need.</w:t>
      </w:r>
    </w:p>
    <w:p/>
    <w:p>
      <w:r>
        <w:rPr>
          <w:b/>
          <w:color w:val="1A4A6E"/>
          <w:sz w:val="22"/>
        </w:rPr>
        <w:t>Ben Obese-Jecty</w:t>
      </w:r>
    </w:p>
    <w:p>
      <w:r>
        <w:rPr>
          <w:sz w:val="22"/>
        </w:rPr>
        <w:t>The EHCP backlog in Cambridgeshire is a significant challenge. I appreciate what the Minister said about the help that is currently in place. Having read the SEND White Paper, I am struggling to see where the immediate impact will come. I had a letter from a constituent at the weekend who thanked me for helping her child get an EHCP after 74 weeks, and I can give examples that stretch up to nearly two years from an EHCP needs assessment being signed off. I am due to meet Cambridgeshire county council on Friday to discuss this issue in more detail. What advice can the Minister give it on how the SEND White Paper will help it to get on top of the EHCP backlog?</w:t>
      </w:r>
    </w:p>
    <w:p/>
    <w:p>
      <w:r>
        <w:rPr>
          <w:b/>
          <w:color w:val="1A4A6E"/>
          <w:sz w:val="22"/>
        </w:rPr>
        <w:t>Georgia Gould</w:t>
      </w:r>
    </w:p>
    <w:p>
      <w:r>
        <w:rPr>
          <w:sz w:val="22"/>
        </w:rPr>
        <w:t>The hon. Member is right: the timeliness of EHCPs has been unacceptable, and it is something that we are taking seriously. That is why we have put the extra resource in—as part of the schools White Paper, we are putting £200 million directly into councils to support their capacity—but this is something that we will be monitoring closely. I am happy to talk to him in more detail about his concerns.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