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Draft Energy Prices Act 2022  (Amendment) (Northern Ireland)  Regulations 2026</w:t>
      </w:r>
    </w:p>
    <w:p>
      <w:r>
        <w:rPr>
          <w:sz w:val="20"/>
        </w:rPr>
        <w:t>2 June 2026  ·  Commons  ·  Statutory Instrument</w:t>
      </w:r>
    </w:p>
    <w:p>
      <w:r>
        <w:rPr>
          <w:b/>
        </w:rPr>
        <w:t xml:space="preserve">Policy areas: </w:t>
      </w:r>
      <w:r>
        <w:rPr>
          <w:sz w:val="20"/>
        </w:rPr>
        <w:t>Economy, Energy, Finance and taxation, Government and public administration</w:t>
      </w:r>
    </w:p>
    <w:p>
      <w:r>
        <w:rPr>
          <w:b/>
        </w:rPr>
        <w:t xml:space="preserve">Topics: </w:t>
      </w:r>
      <w:r>
        <w:rPr>
          <w:sz w:val="20"/>
        </w:rPr>
        <w:t>cost of living support, energy bill costs, northern ireland energy prices, renewables obligation</w:t>
      </w:r>
    </w:p>
    <w:p>
      <w:r>
        <w:rPr>
          <w:b/>
        </w:rPr>
        <w:t xml:space="preserve">Source: </w:t>
      </w:r>
      <w:r>
        <w:rPr>
          <w:sz w:val="20"/>
        </w:rPr>
        <w:t>https://hansard.parliament.uk/Commons/2026-06-02/debates/49bbb166-8ed6-4eb6-b20a-155f2cec2a9f/DraftEnergyPricesAct2022AmendmentNorthernIrelandRegulations2026</w:t>
      </w:r>
    </w:p>
    <w:p/>
    <w:p>
      <w:r>
        <w:rPr>
          <w:b/>
          <w:color w:val="1A4A6E"/>
          <w:sz w:val="22"/>
        </w:rPr>
        <w:t>Martin McCluskey (The Parliamentary Under-Secretary of State for Energy Security and Net Zero)</w:t>
      </w:r>
    </w:p>
    <w:p>
      <w:r>
        <w:rPr>
          <w:sz w:val="22"/>
        </w:rPr>
        <w:t>I beg to move,</w:t>
      </w:r>
    </w:p>
    <w:p>
      <w:r>
        <w:rPr>
          <w:sz w:val="22"/>
        </w:rPr>
        <w:t>That the Committee has considered the draft Energy Prices Act 2022 (Amendment) (Northern Ireland) Regulations 2026.</w:t>
      </w:r>
    </w:p>
    <w:p>
      <w:r>
        <w:rPr>
          <w:sz w:val="22"/>
        </w:rPr>
        <w:t>It is a pleasure to serve under your chairmanship, Sir Alec. The draft regulations were laid before the House on 16 March.</w:t>
      </w:r>
    </w:p>
    <w:p>
      <w:r>
        <w:rPr>
          <w:sz w:val="22"/>
        </w:rPr>
        <w:t>This Government are fully committed to fighting people’s corner to tackle the cost of living crisis across the United Kingdom. We are taking action on the matter as a priority and we are supporting devolved Governments to act when that is within their purview. I work closely with Ministers in the devolved Governments, including the Northern Ireland Executive. That covers work on the Budget commitments we are discussing, and more widely on the situation for energy consumers across the UK.</w:t>
      </w:r>
    </w:p>
    <w:p>
      <w:r>
        <w:rPr>
          <w:sz w:val="22"/>
        </w:rPr>
        <w:t>At last year’s Budget, alongside several positive changes to help working people across the country with the cost of living, the Chancellor announced significant changes to the cost of energy for households. Let me first set out the implications of those changes for consumers in Northern Ireland, before I turn specifically to the draft regulations.</w:t>
      </w:r>
    </w:p>
    <w:p>
      <w:r>
        <w:rPr>
          <w:sz w:val="22"/>
        </w:rPr>
        <w:t>The Budget set out that we would remove certain costs from energy bills in Great Britain, which led to energy bills in GB falling by 7% from 1 April this year. That reduced costs on bills related to the renewables obligation and the energy company obligation. Northern Ireland is in a different position as part of the single electricity market across the island of Ireland. Energy affordability is largely a transferred matter for the Northern Ireland Executive. From the outset of the Budget, however, we were clear that we would support the Executive to develop a comparable offer and that, subject to a business case, the Treasury would make such funds available.</w:t>
      </w:r>
    </w:p>
    <w:p>
      <w:r>
        <w:rPr>
          <w:sz w:val="22"/>
        </w:rPr>
        <w:t>The Northern Ireland Department for the Economy has since developed a proposal to remove costs—about £30 a year—from electricity bills, totalling £81 million of support over three years. That figure arises because in Northern Ireland, the starting point of policy costs on those bills is different from in Great Britain. In official-level discussions in the wake of the Budget, my Department and the Northern Ireland Department for the Economy worked closely to share learning about the policy design and its legislative basis. That joint working has supported the Northern Ireland Department’s development of its parallel policy.</w:t>
      </w:r>
    </w:p>
    <w:p>
      <w:r>
        <w:rPr>
          <w:sz w:val="22"/>
        </w:rPr>
        <w:t>On 2 March, the Minister for the Economy in Northern Ireland, Dr Caoimhe Archibald, wrote to me to ask that we take forward regulations to support delivery. We laid the draft regulations before Parliament a fortnight after receipt of that letter, and we are discussing them today. Although we are making the regulations to ensure that the Northern Ireland Department for the Economy has the powers it needs, I should be clear that it is entirely for the Northern Ireland Department to exercise those powers, and for the Executive to announce further details on the policy that they are taking forward.</w:t>
      </w:r>
    </w:p>
    <w:p>
      <w:r>
        <w:rPr>
          <w:sz w:val="22"/>
        </w:rPr>
        <w:t>Let me briefly set out precisely what the draft regulations do. They do not give the Northern Ireland Department any new powers that it did not already have in March; they amend the period in which various Energy Prices Act 2022 powers are available to the Northern Ireland Department. Those include a spending power and a direction-making power analogous to those we have used to deliver reduced costs on bills in GB. The effect of the amended time periods is that those powers will now be due to expire in February 2030. They should therefore be available to the NI Department for the duration of the transfer of the renewables obligation cost to the Exchequer.</w:t>
      </w:r>
    </w:p>
    <w:p/>
    <w:p>
      <w:r>
        <w:rPr>
          <w:b/>
          <w:color w:val="1A4A6E"/>
          <w:sz w:val="22"/>
        </w:rPr>
        <w:t>Jim Allister (TUV)</w:t>
      </w:r>
    </w:p>
    <w:p>
      <w:r>
        <w:rPr>
          <w:sz w:val="22"/>
        </w:rPr>
        <w:t>Apart from the fact that, because we are in effect under the EU-controlled single electricity market, our prices are so much higher than those in GB, I am particularly intrigued to understand the thinking behind a point made in the explanatory notes. It indicates that the extensions apply only so long as the First Minister and Deputy First Minister are in office. What is the correlation and why is that correlation there?</w:t>
      </w:r>
    </w:p>
    <w:p/>
    <w:p>
      <w:r>
        <w:rPr>
          <w:b/>
          <w:color w:val="1A4A6E"/>
          <w:sz w:val="22"/>
        </w:rPr>
        <w:t>Martin McCluskey</w:t>
      </w:r>
    </w:p>
    <w:p>
      <w:r>
        <w:rPr>
          <w:sz w:val="22"/>
        </w:rPr>
        <w:t>That was part of the Energy Prices Act, as passed into primary legislation in 2022. It was intended to ensure that the powers were functioning at the time when the Executive were formed. I will go into more detail later.</w:t>
      </w:r>
    </w:p>
    <w:p>
      <w:r>
        <w:rPr>
          <w:sz w:val="22"/>
        </w:rPr>
        <w:t>As I was saying, the EPA powers available to the Northern Ireland Department include a spending power and a direction-making power analogous to those that we have used to deliver reduced costs of bills in GB. Those powers will now be due to expire in February 2030. I do not expect my Department to need to take further legislative steps in relation to policy in Northern Ireland, with the Executive now taking on its implementation.</w:t>
      </w:r>
    </w:p>
    <w:p>
      <w:r>
        <w:rPr>
          <w:sz w:val="22"/>
        </w:rPr>
        <w:t>Before I close, I repeat what I said when discussing the parallel regulations on the Secretary of State’s power: this is being taken forward in an international environment that is different from the one in which last year’s Budget took place. That difference reinforces the importance of what we are doing, but we also recognise that further steps may be needed. We have set out what we are doing in relation to heating oil, and contingency planning is under way in case further responsive and responsible action is required.</w:t>
      </w:r>
    </w:p>
    <w:p>
      <w:r>
        <w:rPr>
          <w:sz w:val="22"/>
        </w:rPr>
        <w:t>Ultimately, the draft regulations amend the period in which powers will be available to the Northern Ireland Department for the Economy, following a request from that Department to ensure that it can act as it needs to in order to reduce energy bills. I commend the draft regulations to the Committee.</w:t>
      </w:r>
    </w:p>
    <w:p/>
    <w:p>
      <w:r>
        <w:rPr>
          <w:b/>
          <w:color w:val="1A4A6E"/>
          <w:sz w:val="22"/>
        </w:rPr>
        <w:t>Andrew Bowie (Con)</w:t>
      </w:r>
    </w:p>
    <w:p>
      <w:r>
        <w:rPr>
          <w:sz w:val="22"/>
        </w:rPr>
        <w:t>It is an absolute pleasure to serve under your chairmanship this morning, Sir Alec. The regulations, as already mentioned, extend the period for the Northern Ireland Department for the Economy to exercise existing powers under the Energy Prices Act 2022 from 26 months to six years. In itself, that is not controversial; no new powers are created through this instrument and we do not intend to obstruct its passing today. The Minister has explained the reasoning for the extension: to empower the Northern Ireland Executive to parallel the British Government’s autumn Budget commitments.</w:t>
      </w:r>
    </w:p>
    <w:p>
      <w:r>
        <w:rPr>
          <w:sz w:val="22"/>
        </w:rPr>
        <w:t>The Minister referred to the transfer of 75% of the renewables obligation scheme costs attributable to domestic energy supply, which will instead be funded through general taxation. As a result of that transfer, from April, only 25% of the renewables obligation cost is being recovered from consumers—but moving costs from energy bills to tax bills is a sleight of hand.</w:t>
      </w:r>
    </w:p>
    <w:p>
      <w:r>
        <w:rPr>
          <w:sz w:val="22"/>
        </w:rPr>
        <w:t>Let us also not forget the recipients of this taxpayer money: those extraordinary subsidies now flowing from households are giving wind farm owners three times the market price for their electrons. The Secretary of State’s auction process has locked this country, including Northern Ireland, into paying extortionate prices for wind power for the next 20 years—an extraordinary cost—and it is taxpayers who are now footing that bill.</w:t>
      </w:r>
    </w:p>
    <w:p>
      <w:r>
        <w:rPr>
          <w:sz w:val="22"/>
        </w:rPr>
        <w:t>The Minister espouses a commitment to lowering household energy bills, as per the Government’s manifesto pledge to reduce bills by £300, yet we have seen bills go up since they took office. A month ago, the Government adopted our policy to remove one of the carbon taxes on electricity generation—the carbon price support. While the Labour Government transfer renewables subsidies on to taxation, the Conservative party has set out our cheap power plan to reduce the cost of energy and bring down bills by £200.</w:t>
      </w:r>
    </w:p>
    <w:p>
      <w:r>
        <w:rPr>
          <w:sz w:val="22"/>
        </w:rPr>
        <w:t>Before moving to my questions on that point, I want to follow up on the question asked by the hon. and learned Member for North Antrim. Why is it that, as laid out in the explanatory notes:</w:t>
      </w:r>
    </w:p>
    <w:p>
      <w:r>
        <w:rPr>
          <w:sz w:val="22"/>
        </w:rPr>
        <w:t>“Schedule 5 to the EPA sets out the time periods in which certain powers under that Act are exercisable”</w:t>
      </w:r>
    </w:p>
    <w:p>
      <w:r>
        <w:rPr>
          <w:sz w:val="22"/>
        </w:rPr>
        <w:t>and that these powers will</w:t>
      </w:r>
    </w:p>
    <w:p>
      <w:r>
        <w:rPr>
          <w:sz w:val="22"/>
        </w:rPr>
        <w:t>“cease to be exercisable after a period of 26 months during which both the First Minister and deputy First Minister in Northern Ireland held office (currently 3 April 2026)”?</w:t>
      </w:r>
    </w:p>
    <w:p>
      <w:r>
        <w:rPr>
          <w:sz w:val="22"/>
        </w:rPr>
        <w:t>I have never seen such a measure in an amendment or a Bill before the House in the nine years that I have been here. It seems a remarkable paragraph. It is very strange to time limit the measures to the time in office of those two individuals. If the Minister could explain why that is the case, I would be very grateful—it is a genuine question on my part.</w:t>
      </w:r>
    </w:p>
    <w:p>
      <w:r>
        <w:rPr>
          <w:sz w:val="22"/>
        </w:rPr>
        <w:t>If the Minister is keen to see households relieved of the burden imposed by the renewables obligation, will the Government adopt our cheap power plan and scrap the subsidy altogether? And might I ask the Minister when we will see the elusive £300 off all our bills?</w:t>
      </w:r>
    </w:p>
    <w:p/>
    <w:p>
      <w:r>
        <w:rPr>
          <w:b/>
          <w:color w:val="1A4A6E"/>
          <w:sz w:val="22"/>
        </w:rPr>
        <w:t>Claire Young (LD)</w:t>
      </w:r>
    </w:p>
    <w:p>
      <w:r>
        <w:rPr>
          <w:sz w:val="22"/>
        </w:rPr>
        <w:t>It is a pleasure to serve under your chairship, Sir Alec. It was a positive step by the Government to remove the renewable obligations and ECO policies from consumer energy bills in the autumn Budget. Consumers in Northern Ireland should also be able to benefit, as consumers in Great Britain did, from the Government using the powers available to make energy bills cheaper. That is especially important as energy prices are expected to continue to increase for the rest of the year, and as households and businesses face the Trump tax on their bills after his reckless and illegal war with Iran, leading to the closure of the strait of Hormuz and soaring oil prices.</w:t>
      </w:r>
    </w:p>
    <w:p>
      <w:r>
        <w:rPr>
          <w:sz w:val="22"/>
        </w:rPr>
        <w:t>The Minister mentioned oil prices. We know that Northern Ireland has been particularly hard hit by rocketing heating oil prices, because almost two thirds of households there use heating oil. The Government need to take urgent action to set a price cap that shields off-grid households, but if this legislation enables anything that the Government do to then be taken forward by the Northern Ireland Assembly, can the Minister elaborate on how that will work?</w:t>
      </w:r>
    </w:p>
    <w:p/>
    <w:p>
      <w:r>
        <w:rPr>
          <w:b/>
          <w:color w:val="1A4A6E"/>
          <w:sz w:val="22"/>
        </w:rPr>
        <w:t>Jim Allister</w:t>
      </w:r>
    </w:p>
    <w:p>
      <w:r>
        <w:rPr>
          <w:sz w:val="22"/>
        </w:rPr>
        <w:t>I certainly am not going to object to consumers—my constituents—having a £30 bill reduction per annum, though I recognise that that is within the context of Northern Ireland electricity consumers paying excessively more than is paid in Great Britain, because we are held within the single electricity market governed by the EU, not by UK provisions.</w:t>
      </w:r>
    </w:p>
    <w:p>
      <w:r>
        <w:rPr>
          <w:sz w:val="22"/>
        </w:rPr>
        <w:t>I do not think the question that I asked in my intervention has been answered, although it was reiterated by the hon. Member for West Aberdeenshire and Kincardine: why is there a nexus in the original Act, carried forward in these regulations, between the availability of the power and the holding of office by a First Minister and Deputy First Minister? Surely we are not saying that if there is not a First Minister and Deputy First Minister, the people of Northern Ireland should be punished by virtue of the absence of this power, so are we saying that, in the absence of a First Minister and Deputy First Minister, the powers would be exercised here by this Department? Is that what this means? What exactly does it mean? On the face of it, it looks pretty incongruous and unexplained to me, and I would like to understand it, as I am sure my constituents would.</w:t>
      </w:r>
    </w:p>
    <w:p/>
    <w:p>
      <w:r>
        <w:rPr>
          <w:b/>
          <w:color w:val="1A4A6E"/>
          <w:sz w:val="22"/>
        </w:rPr>
        <w:t>Martin McCluskey</w:t>
      </w:r>
    </w:p>
    <w:p>
      <w:r>
        <w:rPr>
          <w:sz w:val="22"/>
        </w:rPr>
        <w:t>Let me first turn to the point that has been raised by the hon. and learned Member for North Antrim and the hon. Member for West Aberdeenshire and Kincardine. As I understand it—we were obviously not in government in this period; the party of the hon. Member for West Aberdeenshire and Kincardine was—during the passage of the 2022 Act, that section was formulated in such a way in order for the powers to be implemented once the Executive were formed. It does not mean that if there were not to be a First Minister and Deputy First Minister, the powers would cease.</w:t>
      </w:r>
    </w:p>
    <w:p>
      <w:r>
        <w:rPr>
          <w:sz w:val="22"/>
        </w:rPr>
        <w:t>If I am incorrect about that, I will come back in writing to Committee members, but it is my understanding that the section is like that purely because, at the time that the 2022 Act was being discussed, there was not an Executive formed. The previous Government therefore took powers to take action directly, but the section was written in the way that it is to make sure that the Northern Ireland Executive were able to take action once they were formed. If I have said anything this morning that needs to be clarified, however, I will happily write to Committee members.</w:t>
      </w:r>
    </w:p>
    <w:p>
      <w:r>
        <w:rPr>
          <w:sz w:val="22"/>
        </w:rPr>
        <w:t>The hon. Member for West Aberdeenshire and Kincardine asked when we will see the £300 off bills. We stand by the commitment to have £300 off bills by the end of this Parliament. We have been very clear about that—I have been very clear about it and the Secretary of State has been very clear about it. Bills were on a downward trajectory before 27 February, when the situation in the Middle East started. We did not expect to be where we are today four months ago, and we do not know what the situation is going to look like four months from now. We hope that the strait of Hormuz reopens as soon as possible, so we have a free flow of goods through there and oil prices can reduce.</w:t>
      </w:r>
    </w:p>
    <w:p>
      <w:r>
        <w:rPr>
          <w:sz w:val="22"/>
        </w:rPr>
        <w:t>The hon. Member for Thornbury and Yate asked how this will work. I apologise if I did not pick up all the details of her request, but I think she was alluding to heating oil regulation as well. This legislation does not affect the work that the Government are doing on heating oil, which is with the Competition and Markets Authority at the moment. The CMA is working to an expedited timeline to return to Ministers by June with an assessment of how that market is operating. The Prime Minister and the Secretary of State have been very clear that they do not believe the heating oil market is operating in the way that it should, so after the CMA returns that assessment to us, we will study its conclusions to understand exactly what we need to do in terms of regulating that market.</w:t>
      </w:r>
    </w:p>
    <w:p/>
    <w:p>
      <w:r>
        <w:rPr>
          <w:b/>
          <w:color w:val="1A4A6E"/>
          <w:sz w:val="22"/>
        </w:rPr>
        <w:t>Carla Lockhart (DUP)</w:t>
      </w:r>
    </w:p>
    <w:p>
      <w:r>
        <w:rPr>
          <w:sz w:val="22"/>
        </w:rPr>
        <w:t>People in Northern Ireland are struggling: our bills are higher and, as has been alluded to and as the Minister has addressed, a number of folks use home heating oil. The £81 million has been allocated to a Northern Ireland Department—a Sinn Féin Department—that is sitting on spend. Will these regulations allow that £81 million to be released to those who are hard pressed and hard pushed with regard to their energy? Will we be able to benefit exactly as folks in GB have over the last number of months?</w:t>
      </w:r>
    </w:p>
    <w:p/>
    <w:p>
      <w:r>
        <w:rPr>
          <w:b/>
          <w:color w:val="1A4A6E"/>
          <w:sz w:val="22"/>
        </w:rPr>
        <w:t>Martin McCluskey</w:t>
      </w:r>
    </w:p>
    <w:p>
      <w:r>
        <w:rPr>
          <w:sz w:val="22"/>
        </w:rPr>
        <w:t>As I said in my opening speech, these provisions allow the Northern Ireland Executive now to take forward their own scheme and for that money to be released, pending the agreement of the final business case with the Treasury. As I also said in my opening speech, I have discussed this with the Northern Ireland Minister for the Economy, and we are taking forward these regulations at the Executive’s request to make sure that that funding can be released. Over the three years, it will amount to a £30 bill reduction, because of the removal of 75% of the renewables obligation, which will now be paid by the Treasury. Pending the Northern Ireland Executive coming forward with the business case—it is obviously for them to decide how it is disbursed—that £81 million will be disbursed to people across Northern Ireland.</w:t>
      </w:r>
    </w:p>
    <w:p/>
    <w:p>
      <w:r>
        <w:rPr>
          <w:b/>
          <w:color w:val="1A4A6E"/>
          <w:sz w:val="22"/>
        </w:rPr>
        <w:t>Carla Lockhart</w:t>
      </w:r>
    </w:p>
    <w:p>
      <w:r>
        <w:rPr>
          <w:sz w:val="22"/>
        </w:rPr>
        <w:t>The Minister is being very generous with his time. I hope he will forgive me for making the point that I have limited trust in the ability of the Sinn Féin Minister in Northern Ireland to get this £81 million out the door to folks. What oversight will the Minister have of that money actually getting to the people who need it? It is sitting there and it needs to be distributed.</w:t>
      </w:r>
    </w:p>
    <w:p/>
    <w:p>
      <w:r>
        <w:rPr>
          <w:b/>
          <w:color w:val="1A4A6E"/>
          <w:sz w:val="22"/>
        </w:rPr>
        <w:t>Martin McCluskey</w:t>
      </w:r>
    </w:p>
    <w:p>
      <w:r>
        <w:rPr>
          <w:sz w:val="22"/>
        </w:rPr>
        <w:t>Oversight will be done in the ordinary way that all oversight of spending is done. As I said, however, the final business case will be approved by the Treasury before that funding is released to the Northern Ireland Executive. Oversight will proceed as it normally would in such circumstances.</w:t>
      </w:r>
    </w:p>
    <w:p>
      <w:r>
        <w:rPr>
          <w:sz w:val="22"/>
        </w:rPr>
        <w:t>To conclude, these regulations are an example of good, practical intergovernmental working. They support our colleagues in the Northern Ireland Executive to deliver reduced energy bills. To be clear, these regulations are enabling in nature. Policy decisions on the use of the powers are ultimately for the Executive, as I said, with the funds available to them.</w:t>
      </w:r>
    </w:p>
    <w:p>
      <w:r>
        <w:rPr>
          <w:sz w:val="22"/>
        </w:rPr>
        <w:t>Until February 2030, these regulations give the Northern Ireland Department for the Economy similar spending and direction-making powers to those we have used to deliver reduced costs on bills here in Great Britain. These powers will apply for the duration of the transfer of renewables obligation costs to the Exchequer. As previously stated, I therefore do not expect my Department to need to take further legislative steps in relation to the policy in Northern Ireland, with the Executive now taking on the implementation. I commend these draft regulations to the Committee.</w:t>
      </w:r>
    </w:p>
    <w:p>
      <w:r>
        <w:rPr>
          <w:sz w:val="22"/>
        </w:rPr>
        <w:t>Question put and agreed to .</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