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 Visas and Immigration: Processing Times</w:t>
      </w:r>
    </w:p>
    <w:p>
      <w:r>
        <w:rPr>
          <w:sz w:val="20"/>
        </w:rPr>
        <w:t>2 June 2025  ·  Commons  ·  Oral Questions</w:t>
      </w:r>
    </w:p>
    <w:p>
      <w:r>
        <w:rPr>
          <w:b/>
        </w:rPr>
        <w:t xml:space="preserve">Policy areas: </w:t>
      </w:r>
      <w:r>
        <w:rPr>
          <w:sz w:val="20"/>
        </w:rPr>
        <w:t>Economy, Government and public administration, Immigration and borders</w:t>
      </w:r>
    </w:p>
    <w:p>
      <w:r>
        <w:rPr>
          <w:b/>
        </w:rPr>
        <w:t xml:space="preserve">Topics: </w:t>
      </w:r>
      <w:r>
        <w:rPr>
          <w:sz w:val="20"/>
        </w:rPr>
        <w:t>asylum backlog, net migration, settled status, skilled worker visas, visa processing times</w:t>
      </w:r>
    </w:p>
    <w:p>
      <w:r>
        <w:rPr>
          <w:b/>
        </w:rPr>
        <w:t xml:space="preserve">Source: </w:t>
      </w:r>
      <w:r>
        <w:rPr>
          <w:sz w:val="20"/>
        </w:rPr>
        <w:t>https://hansard.parliament.uk/Commons/2025-06-02/debates/157DA43A-ADC1-415F-BDB1-E3379B009ED8/UkVisasAndImmigrationProcessingTimes</w:t>
      </w:r>
    </w:p>
    <w:p/>
    <w:p>
      <w:r>
        <w:rPr>
          <w:b/>
          <w:color w:val="1A4A6E"/>
          <w:sz w:val="22"/>
        </w:rPr>
        <w:t>Wendy Chamberlain (LD)</w:t>
      </w:r>
    </w:p>
    <w:p>
      <w:r>
        <w:rPr>
          <w:sz w:val="22"/>
        </w:rPr>
        <w:t>1. What recent assessment she has made of the adequacy of UK Visas and Immigration processing times.</w:t>
      </w:r>
    </w:p>
    <w:p/>
    <w:p>
      <w:r>
        <w:rPr>
          <w:b/>
          <w:color w:val="1A4A6E"/>
          <w:sz w:val="22"/>
        </w:rPr>
        <w:t>Seema Malhotra (The Parliamentary Under-Secretary of State for the Home Department)</w:t>
      </w:r>
    </w:p>
    <w:p>
      <w:r>
        <w:rPr>
          <w:sz w:val="22"/>
        </w:rPr>
        <w:t>UK Visas and Immigration processes millions of visa applications each year. Most of them are processed to the published customer service standards, which is a huge tribute to our hard-working staff, and indeed most straightforward applications are decided within three weeks. In the year ending March 2025, more than 2.1 million visit visas, more than 190,000 work visas and more than 22,000 health and social care visas were issued. On occasion, as the hon. Member may be aware, there are some technical or processing errors, which are resolved as quickly as possible when they come to light.</w:t>
      </w:r>
    </w:p>
    <w:p/>
    <w:p>
      <w:r>
        <w:rPr>
          <w:b/>
          <w:color w:val="1A4A6E"/>
          <w:sz w:val="22"/>
        </w:rPr>
        <w:t>Wendy Chamberlain</w:t>
      </w:r>
    </w:p>
    <w:p>
      <w:r>
        <w:rPr>
          <w:sz w:val="22"/>
        </w:rPr>
        <w:t>This is not about call centre answering and application processing times; it is about the backlog in digital status becoming fully operational. A North East Fife constituent has settled status and has done all the steps in setting up her UKVI account, yet on both her recent trips abroad she was told that her passport was not linked to her e-visa. Is this a one-off, in which case can the Minister review what has gone wrong? Or is it a system failure, in which case what is the Minister doing to address it?</w:t>
      </w:r>
    </w:p>
    <w:p/>
    <w:p>
      <w:r>
        <w:rPr>
          <w:b/>
          <w:color w:val="1A4A6E"/>
          <w:sz w:val="22"/>
        </w:rPr>
        <w:t>Seema Malhotra</w:t>
      </w:r>
    </w:p>
    <w:p>
      <w:r>
        <w:rPr>
          <w:sz w:val="22"/>
        </w:rPr>
        <w:t>I thank the hon. Member for her question. I would be happy to look at that case. The personal details on the document associated with that person’s e-visa may well have not been updated. Updating the details may be the first step necessary, after which the issue may go away.</w:t>
      </w:r>
    </w:p>
    <w:p/>
    <w:p>
      <w:r>
        <w:rPr>
          <w:b/>
          <w:color w:val="1A4A6E"/>
          <w:sz w:val="22"/>
        </w:rPr>
        <w:t>Chris Murray (Lab)</w:t>
      </w:r>
    </w:p>
    <w:p>
      <w:r>
        <w:rPr>
          <w:sz w:val="22"/>
        </w:rPr>
        <w:t>The problem with the immigration system we inherited is that it had very high levels of low-skilled immigration, but what the economy actually needs is low levels of high-skilled immigration. We need to attract worldwide top talent for some key sectors, many of which are based in Edinburgh East and Musselburgh, so that we remain globally competitive, but businesses tell me that long visa processing times work against that. Now that we are seeing lower levels of immigration, will the Government be reprioritising resources so we see faster processing of skilled worker visas?</w:t>
      </w:r>
    </w:p>
    <w:p/>
    <w:p>
      <w:r>
        <w:rPr>
          <w:b/>
          <w:color w:val="1A4A6E"/>
          <w:sz w:val="22"/>
        </w:rPr>
        <w:t>Seema Malhotra</w:t>
      </w:r>
    </w:p>
    <w:p>
      <w:r>
        <w:rPr>
          <w:sz w:val="22"/>
        </w:rPr>
        <w:t>I thank my hon. Friend for his question. He will be aware that visa processing times can vary based on the type of visa and where people are applying from. However, for most applications, even those made outside the UK, decisions are usually made within three weeks. He will also be aware that we are looking at how to reform our immigration system as a result of the record levels of net migration under the previous Government, and making sure that we focus our immigration on the needs of our economy is a priority for this Government.</w:t>
      </w:r>
    </w:p>
    <w:p/>
    <w:p>
      <w:r>
        <w:rPr>
          <w:b/>
          <w:color w:val="1A4A6E"/>
          <w:sz w:val="22"/>
        </w:rPr>
        <w:t>Speaker</w:t>
      </w:r>
    </w:p>
    <w:p>
      <w:r>
        <w:rPr>
          <w:sz w:val="22"/>
        </w:rPr>
        <w:t>I call the shadow Minister.</w:t>
      </w:r>
    </w:p>
    <w:p/>
    <w:p>
      <w:r>
        <w:rPr>
          <w:b/>
          <w:color w:val="1A4A6E"/>
          <w:sz w:val="22"/>
        </w:rPr>
        <w:t>Harriet Cross (Con)</w:t>
      </w:r>
    </w:p>
    <w:p>
      <w:r>
        <w:rPr>
          <w:sz w:val="22"/>
        </w:rPr>
        <w:t>New research shows that foreign nationals are claiming almost £1 billion in benefits each month. We now face the highest number of asylum claims ever recorded—up another 9% since Labour took office. Meanwhile, the 42,000 appeal backlog at the end of 2024 is projected to more than double to almost 100,000 by the end of this year. The Home Secretary herself has admitted to the media that her White Paper would cut immigration by just 50,000. This is utterly inadequate. Without real deterrence and stricter measures, the visa processing delays will only worsen, so will the Minister commit to two concrete measures: implementing the previous Conservative threshold of £38,000; and introducing a legally binding annual migration cap that actually delivers accountability?</w:t>
      </w:r>
    </w:p>
    <w:p/>
    <w:p>
      <w:r>
        <w:rPr>
          <w:b/>
          <w:color w:val="1A4A6E"/>
          <w:sz w:val="22"/>
        </w:rPr>
        <w:t>Speaker</w:t>
      </w:r>
    </w:p>
    <w:p>
      <w:r>
        <w:rPr>
          <w:sz w:val="22"/>
        </w:rPr>
        <w:t>Order. Can I just say to the shadow Minister that we have a lot of Members to get in—I want to get to Question 15 on the Order Paper—and I need her help to do so?</w:t>
      </w:r>
    </w:p>
    <w:p/>
    <w:p>
      <w:r>
        <w:rPr>
          <w:b/>
          <w:color w:val="1A4A6E"/>
          <w:sz w:val="22"/>
        </w:rPr>
        <w:t>Seema Malhotra</w:t>
      </w:r>
    </w:p>
    <w:p>
      <w:r>
        <w:rPr>
          <w:sz w:val="22"/>
        </w:rPr>
        <w:t>This is yet another example of the Opposition wanting to rewrite history. The Conservatives quadrupled net migration to record levels. I think the hon. Member will want to correct herself on the immigration White Paper, which will be reducing net migration by considerably more than she suggested; the Home Secretary has said so. The latest figures show that, since this Government came to power, almost 30,000 foreign criminals, failed asylum seekers and others with no right to be in the UK have been removed. That includes an increase of enforced returns in the last quarter compared with the same period last year, which is a much better record than the shadow Home Secretary could achieve.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