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UK Nationals Visa Scheme</w:t>
      </w:r>
    </w:p>
    <w:p>
      <w:r>
        <w:rPr>
          <w:sz w:val="20"/>
        </w:rPr>
        <w:t>2 June 2025  ·  Commons  ·  Oral Questions</w:t>
      </w:r>
    </w:p>
    <w:p>
      <w:r>
        <w:rPr>
          <w:b/>
        </w:rPr>
        <w:t xml:space="preserve">Policy areas: </w:t>
      </w:r>
      <w:r>
        <w:rPr>
          <w:sz w:val="20"/>
        </w:rPr>
        <w:t>Foreign affairs and diplomacy, Immigration and borders, Welfare and benefits</w:t>
      </w:r>
    </w:p>
    <w:p>
      <w:r>
        <w:rPr>
          <w:b/>
        </w:rPr>
        <w:t xml:space="preserve">Topics: </w:t>
      </w:r>
      <w:r>
        <w:rPr>
          <w:sz w:val="20"/>
        </w:rPr>
        <w:t>gaza visa scheme, humanitarian situation gaza, safe routes gaza, uk family routes, uk nationals family</w:t>
      </w:r>
    </w:p>
    <w:p>
      <w:r>
        <w:rPr>
          <w:b/>
        </w:rPr>
        <w:t xml:space="preserve">Source: </w:t>
      </w:r>
      <w:r>
        <w:rPr>
          <w:sz w:val="20"/>
        </w:rPr>
        <w:t>https://hansard.parliament.uk/Commons/2025-06-02/debates/2627627E-C3BB-423E-8845-7DBF5F9336BC/GazaUkNationalsVisaScheme</w:t>
      </w:r>
    </w:p>
    <w:p/>
    <w:p>
      <w:r>
        <w:rPr>
          <w:b/>
          <w:color w:val="1A4A6E"/>
          <w:sz w:val="22"/>
        </w:rPr>
        <w:t>Marsha De Cordova (Lab)</w:t>
      </w:r>
    </w:p>
    <w:p>
      <w:r>
        <w:rPr>
          <w:sz w:val="22"/>
        </w:rPr>
        <w:t>5. What assessment she has made of the potential merits of creating a visa scheme for people in Gaza related to UK nationals.</w:t>
      </w:r>
    </w:p>
    <w:p/>
    <w:p>
      <w:r>
        <w:rPr>
          <w:b/>
          <w:color w:val="1A4A6E"/>
          <w:sz w:val="22"/>
        </w:rPr>
        <w:t>Seema Malhotra (The Parliamentary Under-Secretary of State for the Home Department)</w:t>
      </w:r>
    </w:p>
    <w:p>
      <w:r>
        <w:rPr>
          <w:sz w:val="22"/>
        </w:rPr>
        <w:t>I know that we are all desperately concerned about the intolerable humanitarian situation in Gaza. The UK, along with France, Germany and many others, continues to call for an immediate ceasefire, the release of hostages and more aid into Gaza. There are a range of routes available for those wishing to join family members in the UK, and we are working with the Israeli, Palestinian and other authorities in the region to help British nationals and other eligible people to leave Gaza via safe routes.</w:t>
      </w:r>
    </w:p>
    <w:p/>
    <w:p>
      <w:r>
        <w:rPr>
          <w:b/>
          <w:color w:val="1A4A6E"/>
          <w:sz w:val="22"/>
        </w:rPr>
        <w:t>Marsha De Cordova</w:t>
      </w:r>
    </w:p>
    <w:p>
      <w:r>
        <w:rPr>
          <w:sz w:val="22"/>
        </w:rPr>
        <w:t>The situation in Gaza is beyond devastating. More than 54,000 lives have been lost. Hospitals are being bombed, people are being tortured and starvation is being used as a weapon of war. Palestinians in the UK are rightly scared that they may not see their mother, father, brother or sister survive these atrocities. The Government rightly responded to the war in Ukraine by offering a family visa scheme, so that Ukrainians could travel here to join their family. Is it not time for a similar scheme—a Gaza family scheme that offers the same solidarity and respect for life?</w:t>
      </w:r>
    </w:p>
    <w:p/>
    <w:p>
      <w:r>
        <w:rPr>
          <w:b/>
          <w:color w:val="1A4A6E"/>
          <w:sz w:val="22"/>
        </w:rPr>
        <w:t>Seema Malhotra</w:t>
      </w:r>
    </w:p>
    <w:p>
      <w:r>
        <w:rPr>
          <w:sz w:val="22"/>
        </w:rPr>
        <w:t>The statement that we recently issued with France and Germany, calling for Israel to immediately restart a rapid and unimpeded flow of humanitarian aid to Gaza, was vital. We still need to see so much more action being taken. Any decision to implement a bespoke visa scheme would need to consider a range of factors, including the unique crisis situation and the relevant impacts on security, compliance and returns. As I have said, immediate family members are able to join those in the UK using one of the existing family routes.</w:t>
      </w:r>
    </w:p>
    <w:p/>
    <w:p>
      <w:r>
        <w:rPr>
          <w:b/>
          <w:color w:val="1A4A6E"/>
          <w:sz w:val="22"/>
        </w:rPr>
        <w:t>Gideon Amos (LD)</w:t>
      </w:r>
    </w:p>
    <w:p>
      <w:r>
        <w:rPr>
          <w:sz w:val="22"/>
        </w:rPr>
        <w:t>My constituents in Taunton have a proud record of supporting refugees; they would support refugees from Gaza, as they do those from other countries. But charities that support refugees come to me with concerns about the asylum accommodation being allocated to the town. Will the Minister meet me to discuss the concerns about the latest allocations, on which I was not consulted, and about which I received no notification?</w:t>
      </w:r>
    </w:p>
    <w:p/>
    <w:p>
      <w:r>
        <w:rPr>
          <w:b/>
          <w:color w:val="1A4A6E"/>
          <w:sz w:val="22"/>
        </w:rPr>
        <w:t>Seema Malhotra</w:t>
      </w:r>
    </w:p>
    <w:p>
      <w:r>
        <w:rPr>
          <w:sz w:val="22"/>
        </w:rPr>
        <w:t>I will be very happy to meet the hon. Gentleman.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