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2 June 2025  ·  Lords  ·  Proceedings</w:t>
      </w:r>
    </w:p>
    <w:p>
      <w:r>
        <w:rPr>
          <w:b/>
        </w:rPr>
        <w:t xml:space="preserve">Source: </w:t>
      </w:r>
      <w:r>
        <w:rPr>
          <w:sz w:val="20"/>
        </w:rPr>
        <w:t>https://hansard.parliament.uk/Lords/2025-06-02/debates/BBBD3A6D-F338-479D-B0FF-F4E4295C3FF5/ArrangementOfBusiness</w:t>
      </w:r>
    </w:p>
    <w:p/>
    <w:p>
      <w:r>
        <w:rPr>
          <w:b/>
          <w:color w:val="1A4A6E"/>
          <w:sz w:val="22"/>
        </w:rPr>
        <w:t>Captain of the Honourable Corps of Gentlemen-at-Arms and Chief Whip (Lab Co-op)</w:t>
      </w:r>
    </w:p>
    <w:p>
      <w:r>
        <w:rPr>
          <w:sz w:val="22"/>
        </w:rPr>
        <w:t>My Lords, before we start to consider the Commons message on the data Bill, I want to remind the House of the courtesies and discipline we should apply to ping-pong. We have now spent over 40 hours debating the Bill as a whole, including over six hours in the last two rounds of ping-pong. This is much longer than usual, and the issue that is left in play is well known to noble Lords. I therefore expect few speeches and any Member who does speak to be concise and to the point. We do not need long, Second Reading-type speeches at this stage. I am grateful in advance to noble Lords for applying this discipline and have asked the Whips to monitor this and to intervene if necessary if we look to be going off track.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