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Advanced Manufacturing</w:t>
      </w:r>
    </w:p>
    <w:p>
      <w:r>
        <w:rPr>
          <w:sz w:val="20"/>
        </w:rPr>
        <w:t>2 July 2026  ·  Commons  ·  Oral Questions</w:t>
      </w:r>
    </w:p>
    <w:p>
      <w:r>
        <w:rPr>
          <w:b/>
        </w:rPr>
        <w:t xml:space="preserve">Policy areas: </w:t>
      </w:r>
      <w:r>
        <w:rPr>
          <w:sz w:val="20"/>
        </w:rPr>
        <w:t>Business and industry, Economy, Science and technology, Transport</w:t>
      </w:r>
    </w:p>
    <w:p>
      <w:r>
        <w:rPr>
          <w:b/>
        </w:rPr>
        <w:t xml:space="preserve">Topics: </w:t>
      </w:r>
      <w:r>
        <w:rPr>
          <w:sz w:val="20"/>
        </w:rPr>
        <w:t>advanced manufacturing sector plan, automotive industry support, energy costs for industry, industrial strategy, trade barriers us</w:t>
      </w:r>
    </w:p>
    <w:p>
      <w:r>
        <w:rPr>
          <w:b/>
        </w:rPr>
        <w:t xml:space="preserve">Source: </w:t>
      </w:r>
      <w:r>
        <w:rPr>
          <w:sz w:val="20"/>
        </w:rPr>
        <w:t>https://hansard.parliament.uk/Commons/2026-07-02/debates/FC180097-4EB2-4980-B206-380D08B931C6/AdvancedManufacturing</w:t>
      </w:r>
    </w:p>
    <w:p/>
    <w:p>
      <w:r>
        <w:rPr>
          <w:b/>
          <w:color w:val="1A4A6E"/>
          <w:sz w:val="22"/>
        </w:rPr>
        <w:t>Zubir Ahmed (Lab)</w:t>
      </w:r>
    </w:p>
    <w:p>
      <w:r>
        <w:rPr>
          <w:sz w:val="22"/>
        </w:rPr>
        <w:t>4. What recent steps his Department has taken to support the advanced manufacturing sector.</w:t>
      </w:r>
    </w:p>
    <w:p/>
    <w:p>
      <w:r>
        <w:rPr>
          <w:b/>
          <w:color w:val="1A4A6E"/>
          <w:sz w:val="22"/>
        </w:rPr>
        <w:t>Peter Kyle (The Secretary of State for Business and Trade)</w:t>
      </w:r>
    </w:p>
    <w:p>
      <w:r>
        <w:rPr>
          <w:sz w:val="22"/>
        </w:rPr>
        <w:t>Strong delivery of the 10-year modern industrial strategy is ongoing, including the investment in the British industrial competitiveness scheme—the long-term industrial intervention to address energy costs. We also have the advanced manufacturing sector plan, which includes sector specific cross-cutting measures to support manufacturers right across the United Kingdom.</w:t>
      </w:r>
    </w:p>
    <w:p/>
    <w:p>
      <w:r>
        <w:rPr>
          <w:b/>
          <w:color w:val="1A4A6E"/>
          <w:sz w:val="22"/>
        </w:rPr>
        <w:t>Ahmed</w:t>
      </w:r>
    </w:p>
    <w:p>
      <w:r>
        <w:rPr>
          <w:sz w:val="22"/>
        </w:rPr>
        <w:t>The Secretary of State will know very well that Glasgow South West is home to a storied, nationally significant collection of advanced manufacturing, from Type 26 frigate construction at BAE Systems, to small satellites at Craft Prospect, to the maritime supply chain at the Malin Group. What conversations is the Secretary of State having with businesses in Glasgow and Glasgow South West specifically about how we can grow this advanced manufacturing base, so that Glasgow can play its full part in Britain’s reindustrialisation?</w:t>
      </w:r>
    </w:p>
    <w:p/>
    <w:p>
      <w:r>
        <w:rPr>
          <w:b/>
          <w:color w:val="1A4A6E"/>
          <w:sz w:val="22"/>
        </w:rPr>
        <w:t>Peter Kyle</w:t>
      </w:r>
    </w:p>
    <w:p>
      <w:r>
        <w:rPr>
          <w:sz w:val="22"/>
        </w:rPr>
        <w:t>I am really grateful to my hon. Friend for highlighting the extraordinary achievements of our country that have stemmed from his constituency. As he knows, on the Clyde they have adapted from manufacturing the Dreadnought through to the frigates that he mentioned. We are in another era of change, and the Government are on their side in this latest transformation. They will have access to a range of sector-focused interventions from the industrial plan, as well as support for access to finance, innovation and tech adaptation. He will also be aware that the Glasgow city region will receive £50 million through the local innovation partnerships fund—a fund that I launched when I was in my previous job at the Department for Science, Innovation and Technology. I am pleased to see it being put to good use in his constituency.</w:t>
      </w:r>
    </w:p>
    <w:p/>
    <w:p>
      <w:r>
        <w:rPr>
          <w:b/>
          <w:color w:val="1A4A6E"/>
          <w:sz w:val="22"/>
        </w:rPr>
        <w:t>Will Forster (LD)</w:t>
      </w:r>
    </w:p>
    <w:p>
      <w:r>
        <w:rPr>
          <w:sz w:val="22"/>
        </w:rPr>
        <w:t>The largest employer in Woking is McLaren. It sells around half of its cars to the US, which, needless to say, has not been easy since Donald Trump took office. What are the Secretary of State and his Department doing to work with the US to lower trade barriers, so that we can continue to have high-quality advanced manufacturing jobs in Woking?</w:t>
      </w:r>
    </w:p>
    <w:p/>
    <w:p>
      <w:r>
        <w:rPr>
          <w:b/>
          <w:color w:val="1A4A6E"/>
          <w:sz w:val="22"/>
        </w:rPr>
        <w:t>Peter Kyle</w:t>
      </w:r>
    </w:p>
    <w:p>
      <w:r>
        <w:rPr>
          <w:sz w:val="22"/>
        </w:rPr>
        <w:t>I am grateful to the hon. Member for championing what is an extraordinary company. I met the chief executive of McLaren just in the last week, and I will be meeting him again in the next couple of weeks. This is a Government who are on its side—of course, we got tariffs reduced to 10% for 100,000 cars. I have spoken to my counterpart in the United States, the Commerce Secretary, numerous times about the fantastic cars produced in our country, both the high-volume mainstream products and these high-value precision products that do our country proud. I can tell the hon. Member that the deal we have struck with America does those businesses proud too.</w:t>
      </w:r>
    </w:p>
    <w:p/>
    <w:p>
      <w:r>
        <w:rPr>
          <w:b/>
          <w:color w:val="1A4A6E"/>
          <w:sz w:val="22"/>
        </w:rPr>
        <w:t>Speaker</w:t>
      </w:r>
    </w:p>
    <w:p>
      <w:r>
        <w:rPr>
          <w:sz w:val="22"/>
        </w:rPr>
        <w:t>I call the shadow Secretary of State.</w:t>
      </w:r>
    </w:p>
    <w:p/>
    <w:p>
      <w:r>
        <w:rPr>
          <w:b/>
          <w:color w:val="1A4A6E"/>
          <w:sz w:val="22"/>
        </w:rPr>
        <w:t>Andrew Griffith (Con)</w:t>
      </w:r>
    </w:p>
    <w:p>
      <w:r>
        <w:rPr>
          <w:sz w:val="22"/>
        </w:rPr>
        <w:t>This week, our hard-pressed automotive industry has sounded the alarm: under the zero emission vehicle rules, British car makers are being fined for making precisely the type of cars people want to buy. That is costing them £5 billion a year, denying consumer choice, damaging British jobs and putting automotive firms at risk. Like me, the Secretary of State met with car makers earlier this week, so will he listen to them, adopt the Conservative policy of scrapping these rules and support our great British automotive industry?</w:t>
      </w:r>
    </w:p>
    <w:p/>
    <w:p>
      <w:r>
        <w:rPr>
          <w:b/>
          <w:color w:val="1A4A6E"/>
          <w:sz w:val="22"/>
        </w:rPr>
        <w:t>Peter Kyle</w:t>
      </w:r>
    </w:p>
    <w:p>
      <w:r>
        <w:rPr>
          <w:sz w:val="22"/>
        </w:rPr>
        <w:t>I am very grateful for the hon. Member’s question because he raises important points. First, we are a listening Government, which is why we have acted to tackle the energy costs faced by the automotive sector—of course, we inherited those energy costs from the Tory Government. The BICS will lower the cost of producing cars in this country.</w:t>
      </w:r>
    </w:p>
    <w:p>
      <w:r>
        <w:rPr>
          <w:sz w:val="22"/>
        </w:rPr>
        <w:t>The hon. Member mentioned the ZEV mandate. I am listening very closely to him on that. In general terms, when it comes to environmental regulations across the piece, it is really important that we deliver net zero targets and get to that destination. We need to be creative in how we get to that destination, and I speak in general terms. He spoke to the automotive sector earlier this week, as I did. I was very honest about these issues. He should have been honest, too: his party brought in the rules in the first place—he should have apologised for them if he does not like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