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w:t>
      </w:r>
    </w:p>
    <w:p>
      <w:r>
        <w:rPr>
          <w:sz w:val="20"/>
        </w:rPr>
        <w:t>2 February 2026  ·  Commons  ·  Oral Questions</w:t>
      </w:r>
    </w:p>
    <w:p>
      <w:r>
        <w:rPr>
          <w:b/>
        </w:rPr>
        <w:t xml:space="preserve">Policy areas: </w:t>
      </w:r>
      <w:r>
        <w:rPr>
          <w:sz w:val="20"/>
        </w:rPr>
        <w:t>Defence and armed forces, Economy, Foreign affairs and diplomacy, Government and public administration, Trade</w:t>
      </w:r>
    </w:p>
    <w:p>
      <w:r>
        <w:rPr>
          <w:b/>
        </w:rPr>
        <w:t xml:space="preserve">Topics: </w:t>
      </w:r>
      <w:r>
        <w:rPr>
          <w:sz w:val="20"/>
        </w:rPr>
        <w:t>china's role in ukraine war, economic support for ukraine, military aid to ukraine, sanctions on russia, support for ukraine</w:t>
      </w:r>
    </w:p>
    <w:p>
      <w:r>
        <w:rPr>
          <w:b/>
        </w:rPr>
        <w:t xml:space="preserve">Source: </w:t>
      </w:r>
      <w:r>
        <w:rPr>
          <w:sz w:val="20"/>
        </w:rPr>
        <w:t>https://hansard.parliament.uk/Commons/2026-02-02/debates/29CCFA83-6885-4FB5-85A7-18B1AB7FA0BC/Ukraine</w:t>
      </w:r>
    </w:p>
    <w:p/>
    <w:p>
      <w:r>
        <w:rPr>
          <w:b/>
          <w:color w:val="1A4A6E"/>
          <w:sz w:val="22"/>
        </w:rPr>
        <w:t>Toby Perkins (Lab)</w:t>
      </w:r>
    </w:p>
    <w:p>
      <w:r>
        <w:rPr>
          <w:sz w:val="22"/>
        </w:rPr>
        <w:t>2. What steps he is taking to support Ukraine.</w:t>
      </w:r>
    </w:p>
    <w:p/>
    <w:p>
      <w:r>
        <w:rPr>
          <w:b/>
          <w:color w:val="1A4A6E"/>
          <w:sz w:val="22"/>
        </w:rPr>
        <w:t>Rachel Taylor (Lab)</w:t>
      </w:r>
    </w:p>
    <w:p>
      <w:r>
        <w:rPr>
          <w:sz w:val="22"/>
        </w:rPr>
        <w:t>17. What steps he is taking to support Ukraine.</w:t>
      </w:r>
    </w:p>
    <w:p/>
    <w:p>
      <w:r>
        <w:rPr>
          <w:b/>
          <w:color w:val="1A4A6E"/>
          <w:sz w:val="22"/>
        </w:rPr>
        <w:t>John Healey (The Secretary of State for Defence)</w:t>
      </w:r>
    </w:p>
    <w:p>
      <w:r>
        <w:rPr>
          <w:sz w:val="22"/>
        </w:rPr>
        <w:t>Three weeks ago I was in Kyiv. I saw for myself the savagery of Putin’s brutal assault on the Ukrainian people and I saw also their extraordinary defiance. Next week I will co-chair the 50-nation strong Ukraine defence contact group in NATO, and the UK is providing more military support now than ever before, and we will continue to stand united in this House, will continue to stand united in this country, and will stand with Ukraine for as long as it takes.</w:t>
      </w:r>
    </w:p>
    <w:p/>
    <w:p>
      <w:r>
        <w:rPr>
          <w:b/>
          <w:color w:val="1A4A6E"/>
          <w:sz w:val="22"/>
        </w:rPr>
        <w:t>Perkins</w:t>
      </w:r>
    </w:p>
    <w:p>
      <w:r>
        <w:rPr>
          <w:sz w:val="22"/>
        </w:rPr>
        <w:t>The Defence Secretary is absolutely right to spell out the strength of our commitment but there is increasing concern about the extent to which China is propping up both the economic and military capabilities of Mr Putin and his barbaric regime, so can the Secretary of State tell me what his latest assessment is of China’s contribution to Putin’s war machine and what steps we are taking to ensure the international community remains united?</w:t>
      </w:r>
    </w:p>
    <w:p/>
    <w:p>
      <w:r>
        <w:rPr>
          <w:b/>
          <w:color w:val="1A4A6E"/>
          <w:sz w:val="22"/>
        </w:rPr>
        <w:t>John Healey</w:t>
      </w:r>
    </w:p>
    <w:p>
      <w:r>
        <w:rPr>
          <w:sz w:val="22"/>
        </w:rPr>
        <w:t>My hon. Friend is right to raise this, and as a nation and a Government the UK will not hesitate to act against those supplying and funding Putin’s war economy. We have sanctioned a range of organisations that operate in third countries over economic and military support for Russia, including 50 Chinese companies. We will continue to work across other nations with other nations and to bolster the support for Ukraine and the principles of the UN charter.</w:t>
      </w:r>
    </w:p>
    <w:p/>
    <w:p>
      <w:r>
        <w:rPr>
          <w:b/>
          <w:color w:val="1A4A6E"/>
          <w:sz w:val="22"/>
        </w:rPr>
        <w:t>Rachel Taylor</w:t>
      </w:r>
    </w:p>
    <w:p>
      <w:r>
        <w:rPr>
          <w:sz w:val="22"/>
        </w:rPr>
        <w:t>In North Warwickshire and Bedworth, many, like Felicitas in Water Orton, have welcomed Ukrainian refugees into their homes and have stood by Ukraine, just as this Labour Government have. Meanwhile, Reform-led Warwickshire county council has removed the Ukrainian flag from county hall despite public protest. Given the ever-growing threats of Russian aggression, what steps is the UK taking to strengthen its anti-submarine warfare capabilities?</w:t>
      </w:r>
    </w:p>
    <w:p/>
    <w:p>
      <w:r>
        <w:rPr>
          <w:b/>
          <w:color w:val="1A4A6E"/>
          <w:sz w:val="22"/>
        </w:rPr>
        <w:t>John Healey</w:t>
      </w:r>
    </w:p>
    <w:p>
      <w:r>
        <w:rPr>
          <w:sz w:val="22"/>
        </w:rPr>
        <w:t>My hon. Friend is right that politicians of any party are judged on what we do, not just what we say, and the performance of Reform-led councils will certainly come home to roost, I suggest, for their party. But my hon. Friend is right: in this new era of Russian threat, we must ensure that our Royal Navy has the innovation it needs to detect, to track and to deter threats beneath the waves, and so today we have announced a new £40 million contract with a British-based SME to buy new sonobuoys, exactly to be deployed and used beneath the waves to track Putin’s subs.</w:t>
      </w:r>
    </w:p>
    <w:p/>
    <w:p>
      <w:r>
        <w:rPr>
          <w:b/>
          <w:color w:val="1A4A6E"/>
          <w:sz w:val="22"/>
        </w:rPr>
        <w:t>Rishi Sunak (Con)</w:t>
      </w:r>
    </w:p>
    <w:p>
      <w:r>
        <w:rPr>
          <w:sz w:val="22"/>
        </w:rPr>
        <w:t>Our Ukrainian friends want not just to physically rebuild after this devastating war, but to recover with a modernised, reformed economy that can attract investment and support their entrepreneurial population. This is something Britain can help with, given our strengths in defence and technology and, indeed, as a global financial centre. So may I ask the Government to fully lean into these efforts alongside our allies, the International Monetary Fund, the World Bank and the private sector, because an economically strong Ukraine is good not just for Ukraine’s future security, but for ours as well?</w:t>
      </w:r>
    </w:p>
    <w:p/>
    <w:p>
      <w:r>
        <w:rPr>
          <w:b/>
          <w:color w:val="1A4A6E"/>
          <w:sz w:val="22"/>
        </w:rPr>
        <w:t>John Healey</w:t>
      </w:r>
    </w:p>
    <w:p>
      <w:r>
        <w:rPr>
          <w:sz w:val="22"/>
        </w:rPr>
        <w:t>The right hon. Gentleman is entirely right: a strong Ukraine is the key to a long-term secure Europe. He is also right that British defence, British innovation and British financial muscle can help Ukraine in the medium term. I think he would also recognise that we can contribute to Ukraine in a unique way, having been, since the start of Putin’s brutal invasion, Ukraine’s closest and most reliable ally under both Governments.</w:t>
      </w:r>
    </w:p>
    <w:p/>
    <w:p>
      <w:r>
        <w:rPr>
          <w:b/>
          <w:color w:val="1A4A6E"/>
          <w:sz w:val="22"/>
        </w:rPr>
        <w:t>Caroline Voaden (LD)</w:t>
      </w:r>
    </w:p>
    <w:p>
      <w:r>
        <w:rPr>
          <w:sz w:val="22"/>
        </w:rPr>
        <w:t>As we approach the fourth anniversary of Russia’s full-scale invasion of Ukraine this month, with reports that Russian troops have killed 12 people and injured 17 others after launching a drone strike on civilians just yesterday, the brutality of Putin’s war shows no sign of abating. So can the Secretary of State confirm that the UK will not follow any US lead that undermines Ukraine’s sovereignty or territorial integrity, and will he commit to maintaining Britain’s military support at current levels or above, ensuring that decisions about Ukraine’s future remain with Kyiv, not with Washington or Moscow?</w:t>
      </w:r>
    </w:p>
    <w:p/>
    <w:p>
      <w:r>
        <w:rPr>
          <w:b/>
          <w:color w:val="1A4A6E"/>
          <w:sz w:val="22"/>
        </w:rPr>
        <w:t>John Healey</w:t>
      </w:r>
    </w:p>
    <w:p>
      <w:r>
        <w:rPr>
          <w:sz w:val="22"/>
        </w:rPr>
        <w:t>Ukraine’s sovereignty and territorial integrity is at the heart of our determination to stand with Ukraine, and we are determined to step up our support for Ukraine. The House will recognise the brutal attack on those mineworkers, who were going to work to mine the coal that keeps their own Ukrainian citizens warm in this period of unprecedented cold in Ukraine.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