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Security Action for Europe Fund</w:t>
      </w:r>
    </w:p>
    <w:p>
      <w:r>
        <w:rPr>
          <w:sz w:val="20"/>
        </w:rPr>
        <w:t>2 February 2026  ·  Commons  ·  Oral Questions</w:t>
      </w:r>
    </w:p>
    <w:p>
      <w:r>
        <w:rPr>
          <w:b/>
        </w:rPr>
        <w:t xml:space="preserve">Policy areas: </w:t>
      </w:r>
      <w:r>
        <w:rPr>
          <w:sz w:val="20"/>
        </w:rPr>
        <w:t>Defence and armed forces, Economy, Foreign affairs and diplomacy, Government and public administration, Trade</w:t>
      </w:r>
    </w:p>
    <w:p>
      <w:r>
        <w:rPr>
          <w:b/>
        </w:rPr>
        <w:t xml:space="preserve">Topics: </w:t>
      </w:r>
      <w:r>
        <w:rPr>
          <w:sz w:val="20"/>
        </w:rPr>
        <w:t>brexit impact on security, european defence partnerships, russia security threat, uk access to safe fund, uk defence industry</w:t>
      </w:r>
    </w:p>
    <w:p>
      <w:r>
        <w:rPr>
          <w:b/>
        </w:rPr>
        <w:t xml:space="preserve">Source: </w:t>
      </w:r>
      <w:r>
        <w:rPr>
          <w:sz w:val="20"/>
        </w:rPr>
        <w:t>https://hansard.parliament.uk/Commons/2026-02-02/debates/0DBF0177-D119-4E19-BF10-74214DEB1738/SecurityActionForEuropeFund</w:t>
      </w:r>
    </w:p>
    <w:p/>
    <w:p>
      <w:r>
        <w:rPr>
          <w:b/>
          <w:color w:val="1A4A6E"/>
          <w:sz w:val="22"/>
        </w:rPr>
        <w:t>Max Wilkinson (LD)</w:t>
      </w:r>
    </w:p>
    <w:p>
      <w:r>
        <w:rPr>
          <w:sz w:val="22"/>
        </w:rPr>
        <w:t>6. What discussions he has had with his EU counterparts on UK access to the Security Action for Europe fund.</w:t>
      </w:r>
    </w:p>
    <w:p/>
    <w:p>
      <w:r>
        <w:rPr>
          <w:b/>
          <w:color w:val="1A4A6E"/>
          <w:sz w:val="22"/>
        </w:rPr>
        <w:t>Luke Pollard (The Minister for Defence Readiness and Industry)</w:t>
      </w:r>
    </w:p>
    <w:p>
      <w:r>
        <w:rPr>
          <w:sz w:val="22"/>
        </w:rPr>
        <w:t>We entered negotiations on SAFE participation in good faith; however, no agreement was possible that met our national interests. We will continue to explore co-operation with the EU and its member states that strengthens European security and underpins our NATO-first policy. We are pleased that the Government have been able to conclude new defence partnerships with our European partners, including France and Germany.</w:t>
      </w:r>
    </w:p>
    <w:p/>
    <w:p>
      <w:r>
        <w:rPr>
          <w:b/>
          <w:color w:val="1A4A6E"/>
          <w:sz w:val="22"/>
        </w:rPr>
        <w:t>Max Wilkinson</w:t>
      </w:r>
    </w:p>
    <w:p>
      <w:r>
        <w:rPr>
          <w:sz w:val="22"/>
        </w:rPr>
        <w:t>Does this not go back to the key problem that faces us as a nation, which is the failed Brexit bestowed upon us by the previous Government and their friends in the Reform party? Ministers have my sympathy as they try to unpick this mess, but they are going too slowly. Brexit is clearly the biggest barrier to us participating in this scheme. Is it not now obvious that our best economic interests and our national security are best served by a more rapid reintegration with the European Union?</w:t>
      </w:r>
    </w:p>
    <w:p/>
    <w:p>
      <w:r>
        <w:rPr>
          <w:b/>
          <w:color w:val="1A4A6E"/>
          <w:sz w:val="22"/>
        </w:rPr>
        <w:t>Luke Pollard</w:t>
      </w:r>
    </w:p>
    <w:p>
      <w:r>
        <w:rPr>
          <w:sz w:val="22"/>
        </w:rPr>
        <w:t>The biggest security threat facing the United Kingdom is Russia. We are responding to that by deepening our alliances right across the NATO alliance, especially with our European friends, and we will continue to do so. We were not able to conclude the SAFE negotiations in a manner consistent with the objectives we set when we started that work, but we will continue to work with our European friends, because they are also our NATO allies. Their security is our security, and we take that very seriously.</w:t>
      </w:r>
    </w:p>
    <w:p/>
    <w:p>
      <w:r>
        <w:rPr>
          <w:b/>
          <w:color w:val="1A4A6E"/>
          <w:sz w:val="22"/>
        </w:rPr>
        <w:t>Calvin Bailey (Lab)</w:t>
      </w:r>
    </w:p>
    <w:p>
      <w:r>
        <w:rPr>
          <w:sz w:val="22"/>
        </w:rPr>
        <w:t>Building European strategic autonomy is vital to deterring Putin from making further attacks on us, but that is completely undermined by attacks on NATO—the bedrock of our security—by the Green party. Does my hon. Friend agree that when our alliances are undermined for superficial political gain, the Green party is, in essence, doing the work of Putin?</w:t>
      </w:r>
    </w:p>
    <w:p/>
    <w:p>
      <w:r>
        <w:rPr>
          <w:b/>
          <w:color w:val="1A4A6E"/>
          <w:sz w:val="22"/>
        </w:rPr>
        <w:t>Luke Pollard</w:t>
      </w:r>
    </w:p>
    <w:p>
      <w:r>
        <w:rPr>
          <w:sz w:val="22"/>
        </w:rPr>
        <w:t>My hon. Friend is right. In the space of one minute, the Green party leader veered from reforming NATO to pulling out of it altogether. The era of growing threat is far too serious for this kind of student-union, “make it up as you go along” politics. The only person cheering at the rank amateurism of the Green party leader is sat in the Kremlin. Labour is the party of NATO, and we will stand by our steadfast support for the alliances that keep us all safe every single day.</w:t>
      </w:r>
    </w:p>
    <w:p/>
    <w:p>
      <w:r>
        <w:rPr>
          <w:b/>
          <w:color w:val="1A4A6E"/>
          <w:sz w:val="22"/>
        </w:rPr>
        <w:t>Speaker</w:t>
      </w:r>
    </w:p>
    <w:p>
      <w:r>
        <w:rPr>
          <w:sz w:val="22"/>
        </w:rPr>
        <w:t>I call the Liberal Democrat spokesperson.</w:t>
      </w:r>
    </w:p>
    <w:p/>
    <w:p>
      <w:r>
        <w:rPr>
          <w:b/>
          <w:color w:val="1A4A6E"/>
          <w:sz w:val="22"/>
        </w:rPr>
        <w:t>James MacCleary (LD)</w:t>
      </w:r>
    </w:p>
    <w:p>
      <w:r>
        <w:rPr>
          <w:sz w:val="22"/>
        </w:rPr>
        <w:t>It was reported last night that the Prime Minister wants a closer defence partnership with Europe, and that last November’s talks on UK access to the EU’s €150 billion SAFE defence fund have collapsed. France reportedly drove the impasse by demanding an inflated price for UK entry, despite many EU partners wanting to open the fund up to UK participation. As the UK is Europe’s largest defence producer and a unique security partner, not just another third country, will the Secretary of State reopen negotiations? Will he urge the Prime Minister to raise this matter directly with President Macron—perhaps in their reported WhatsApp group—and publish the Government’s cost-benefit analysis for joining SAFE, including the entry price that they judge to be acceptable?</w:t>
      </w:r>
    </w:p>
    <w:p/>
    <w:p>
      <w:r>
        <w:rPr>
          <w:b/>
          <w:color w:val="1A4A6E"/>
          <w:sz w:val="22"/>
        </w:rPr>
        <w:t>Luke Pollard</w:t>
      </w:r>
    </w:p>
    <w:p>
      <w:r>
        <w:rPr>
          <w:sz w:val="22"/>
        </w:rPr>
        <w:t>I, too, want a closer defence partnership with Europe. That is why we set that out in the Prime Minister’s announcement on the EU reset. We will continue working closely with not just the European Union, but European Union member states, the majority of which are NATO members. That will support their security. We are an important player on the international defence scene, and it is important that UK businesses are able to access markets, not just for the purposes of economic growth, but because that keeps European Union member states safe.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