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Military Independence from US</w:t>
      </w:r>
    </w:p>
    <w:p>
      <w:r>
        <w:rPr>
          <w:sz w:val="20"/>
        </w:rPr>
        <w:t>2 February 2026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chagos treaty, diego garcia base, military independence from us, trident funding, us military presence</w:t>
      </w:r>
    </w:p>
    <w:p>
      <w:r>
        <w:rPr>
          <w:b/>
        </w:rPr>
        <w:t xml:space="preserve">Source: </w:t>
      </w:r>
      <w:r>
        <w:rPr>
          <w:sz w:val="20"/>
        </w:rPr>
        <w:t>https://hansard.parliament.uk/Commons/2026-02-02/debates/0C1C2A9F-58A5-4A17-A4CB-6A10BC6E9EBE/MilitaryIndependenceFromUs</w:t>
      </w:r>
    </w:p>
    <w:p/>
    <w:p>
      <w:r>
        <w:rPr>
          <w:b/>
          <w:color w:val="1A4A6E"/>
          <w:sz w:val="22"/>
        </w:rPr>
        <w:t>Ayoub Khan (Ind)</w:t>
      </w:r>
    </w:p>
    <w:p>
      <w:r>
        <w:rPr>
          <w:sz w:val="22"/>
        </w:rPr>
        <w:t>5. Whether he is taking steps to increase the UK’s level of military independence from the US.</w:t>
      </w:r>
    </w:p>
    <w:p/>
    <w:p>
      <w:r>
        <w:rPr>
          <w:b/>
          <w:color w:val="1A4A6E"/>
          <w:sz w:val="22"/>
        </w:rPr>
        <w:t>Luke Pollard (The Minister for Defence Readiness and Industry)</w:t>
      </w:r>
    </w:p>
    <w:p>
      <w:r>
        <w:rPr>
          <w:sz w:val="22"/>
        </w:rPr>
        <w:t>The US remains the UK’s principal defence and security partner, and our co-operation on defence, nuclear capability and intelligence remains as close and effective as any anywhere in the world, keeping Britain safe in an increasingly dangerous environment. As close friends, we are not afraid to have difficult conversations when we need to. Friends turn up for each other, as we did for the US in Afghanistan, and friends are also honest with each other, as the Prime Minister has set out.</w:t>
      </w:r>
    </w:p>
    <w:p/>
    <w:p>
      <w:r>
        <w:rPr>
          <w:b/>
          <w:color w:val="1A4A6E"/>
          <w:sz w:val="22"/>
        </w:rPr>
        <w:t>Ayoub Khan</w:t>
      </w:r>
    </w:p>
    <w:p>
      <w:r>
        <w:rPr>
          <w:sz w:val="22"/>
        </w:rPr>
        <w:t>Will the Minister and the Secretary of State consider diverting defence spending away from programmes that do not truly protect the British people? Our nuclear deterrent now consumes nearly a third of the defence budget through Trident, a system that cannot be launched without US approval. In pursuing nuclear deterrence and mutually assured destruction, we have drained funding from conventional forces and neglected the diplomacy and development that actually prevents conflicts. Does the Minister believe that prioritising nuclear defence over reducing tensions, ending conflicts and promoting peace genuinely delivers security for our people, and if so, can he explain why?</w:t>
      </w:r>
    </w:p>
    <w:p/>
    <w:p>
      <w:r>
        <w:rPr>
          <w:b/>
          <w:color w:val="1A4A6E"/>
          <w:sz w:val="22"/>
        </w:rPr>
        <w:t>Luke Pollard</w:t>
      </w:r>
    </w:p>
    <w:p>
      <w:r>
        <w:rPr>
          <w:sz w:val="22"/>
        </w:rPr>
        <w:t>I thank the hon. Gentleman for his question; it comes from a point of view that is different from that of many people in this House and in the wider public. Our nuclear deterrent is operationally independent; the only person who can authorise its firing is the Prime Minister. It is a part of our security apparatus, which keeps us safe every single day, and has done for decades. As a Government, we are continuing to invest in our nuclear deterrent, just as we are investing in jobs and skills right across the country that keep us safe every single day. Our relationship with the United States is a key part of that, but we will also continue to invest in our relationships with our other allies, especially around Europe.</w:t>
      </w:r>
    </w:p>
    <w:p/>
    <w:p>
      <w:r>
        <w:rPr>
          <w:b/>
          <w:color w:val="1A4A6E"/>
          <w:sz w:val="22"/>
        </w:rPr>
        <w:t>Peter Prinsley (Lab)</w:t>
      </w:r>
    </w:p>
    <w:p>
      <w:r>
        <w:rPr>
          <w:sz w:val="22"/>
        </w:rPr>
        <w:t>In Bury St Edmunds, we have many US servicemen from Lakenheath who are living off-base. They are a huge asset and greatly welcome. Does the Minister agree that the US remains our most essential ally, and will he join me in expressing gratitude for the service of those brave US servicemen and women, who are so important for our security?</w:t>
      </w:r>
    </w:p>
    <w:p/>
    <w:p>
      <w:r>
        <w:rPr>
          <w:b/>
          <w:color w:val="1A4A6E"/>
          <w:sz w:val="22"/>
        </w:rPr>
        <w:t>Luke Pollard</w:t>
      </w:r>
    </w:p>
    <w:p>
      <w:r>
        <w:rPr>
          <w:sz w:val="22"/>
        </w:rPr>
        <w:t>There are thousands of US personnel stationed in Britain. Their presence here helps keep us safe, as well as protecting American interests. We will continue to work closely with our US allies—it is important to do so—and will continue to invest in deepening the security partnership with personnel based in the United Kingdom, to keep us safe in these more dangerous times.</w:t>
      </w:r>
    </w:p>
    <w:p/>
    <w:p>
      <w:r>
        <w:rPr>
          <w:b/>
          <w:color w:val="1A4A6E"/>
          <w:sz w:val="22"/>
        </w:rPr>
        <w:t>Speaker</w:t>
      </w:r>
    </w:p>
    <w:p>
      <w:r>
        <w:rPr>
          <w:sz w:val="22"/>
        </w:rPr>
        <w:t>I call the shadow Minister.</w:t>
      </w:r>
    </w:p>
    <w:p/>
    <w:p>
      <w:r>
        <w:rPr>
          <w:b/>
          <w:color w:val="1A4A6E"/>
          <w:sz w:val="22"/>
        </w:rPr>
        <w:t>David Reed (Con)</w:t>
      </w:r>
    </w:p>
    <w:p>
      <w:r>
        <w:rPr>
          <w:sz w:val="22"/>
        </w:rPr>
        <w:t>The Government now admit that they cannot ratify the Chagos treaty without first amending the UK-US agreement on Diego Garcia. Currently, that binding agreement requires Chagos to remain under UK sovereignty until at least 2036. Can the Minister confirm that if the United States does not agree to amend that agreement, the UK would be in breach of international law? More importantly, does this not mean that the Chagos giveaway deal is now dead in the water?</w:t>
      </w:r>
    </w:p>
    <w:p/>
    <w:p>
      <w:r>
        <w:rPr>
          <w:b/>
          <w:color w:val="1A4A6E"/>
          <w:sz w:val="22"/>
        </w:rPr>
        <w:t>Luke Pollard</w:t>
      </w:r>
    </w:p>
    <w:p>
      <w:r>
        <w:rPr>
          <w:sz w:val="22"/>
        </w:rPr>
        <w:t>I am sorry that the shadow Minister missed my concluding remarks at the end of the Opposition day debate on the subject last week. Not once did he say why his Government started that deal; nor did he give details of the preparatory work that his Government were supposed to do to answer his own question. This deal secures the future of that UK-US base. We will continue working closely with our American allies to progress the deal, and will continue those conversations, but I am afraid that all the shadow Minister is asking for is more uncertainty. We are securing the future of that base; he is just talking it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