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High Speed Rail (Crewe - Manchester) Bill</w:t>
      </w:r>
    </w:p>
    <w:p>
      <w:r>
        <w:rPr>
          <w:sz w:val="20"/>
        </w:rPr>
        <w:t>2 February 2026  ·  Commons  ·  Debate</w:t>
      </w:r>
    </w:p>
    <w:p>
      <w:r>
        <w:rPr>
          <w:b/>
        </w:rPr>
        <w:t xml:space="preserve">Policy areas: </w:t>
      </w:r>
      <w:r>
        <w:rPr>
          <w:sz w:val="20"/>
        </w:rPr>
        <w:t>Transport</w:t>
      </w:r>
    </w:p>
    <w:p>
      <w:r>
        <w:rPr>
          <w:b/>
        </w:rPr>
        <w:t xml:space="preserve">Topics: </w:t>
      </w:r>
      <w:r>
        <w:rPr>
          <w:sz w:val="20"/>
        </w:rPr>
        <w:t>bill suspension, high speed rail, hybrid bill, parliamentary procedure</w:t>
      </w:r>
    </w:p>
    <w:p>
      <w:r>
        <w:rPr>
          <w:b/>
        </w:rPr>
        <w:t xml:space="preserve">Source: </w:t>
      </w:r>
      <w:r>
        <w:rPr>
          <w:sz w:val="20"/>
        </w:rPr>
        <w:t>https://hansard.parliament.uk/Commons/2026-02-02/debates/708F6D18-FD91-44C3-A811-A3829C224AC8/HighSpeedRailCreweManchesterBill</w:t>
      </w:r>
    </w:p>
    <w:p/>
    <w:p>
      <w:r>
        <w:rPr>
          <w:b/>
          <w:color w:val="1A4A6E"/>
          <w:sz w:val="22"/>
        </w:rPr>
        <w:t>Heidi Alexander (The Secretary of State for Transport)</w:t>
      </w:r>
    </w:p>
    <w:p>
      <w:r>
        <w:rPr>
          <w:sz w:val="22"/>
        </w:rPr>
        <w:t>I beg to move,</w:t>
      </w:r>
    </w:p>
    <w:p>
      <w:r>
        <w:rPr>
          <w:sz w:val="22"/>
        </w:rPr>
        <w:t>That the following provisions shall apply in respect of the High Speed Rail (Crewe - Manchester) Bill if proceedings on the Bill have not been completed before the end of this Session or any subsequent Session of this Parliament (each a “qualifying Session”).</w:t>
      </w:r>
    </w:p>
    <w:p>
      <w:r>
        <w:rPr>
          <w:sz w:val="22"/>
        </w:rPr>
        <w:t>Suspension at end of qualifying Session</w:t>
      </w:r>
    </w:p>
    <w:p>
      <w:r>
        <w:rPr>
          <w:sz w:val="22"/>
        </w:rPr>
        <w:t>1. Further proceedings on the Bill shall be suspended from the day on which the qualifying Session in question ends until the Session that follows it (“the new Session”).</w:t>
      </w:r>
    </w:p>
    <w:p>
      <w:r>
        <w:rPr>
          <w:sz w:val="22"/>
        </w:rPr>
        <w:t>2. If a Bill is presented in the new Session in the same terms as those in which the Bill stood when proceedings on it were suspended in the qualifying Session in question—</w:t>
      </w:r>
    </w:p>
    <w:p>
      <w:r>
        <w:rPr>
          <w:sz w:val="22"/>
        </w:rPr>
        <w:t>(a) the Bill so presented shall be ordered to be printed and shall be deemed to have been read the first and second time;</w:t>
      </w:r>
    </w:p>
    <w:p>
      <w:r>
        <w:rPr>
          <w:sz w:val="22"/>
        </w:rPr>
        <w:t>(b) the Standing Orders and practice of the House applicable to the Bill, so far as complied with or dispensed with in the qualifying Session or a relevant earlier Session, shall be deemed to have been complied with or (as the case may be) dispensed with in the new Session;</w:t>
      </w:r>
    </w:p>
    <w:p>
      <w:r>
        <w:rPr>
          <w:sz w:val="22"/>
        </w:rPr>
        <w:t>(c) any resolution relating to the Conservation of Habitats and Species Regulations 2017 that is passed by the House in the qualifying Session or a relevant earlier Session shall be deemed to have been passed by the House in the new Session;</w:t>
      </w:r>
    </w:p>
    <w:p>
      <w:r>
        <w:rPr>
          <w:sz w:val="22"/>
        </w:rPr>
        <w:t>(d) the Bill shall be dealt with in accordance with—</w:t>
      </w:r>
    </w:p>
    <w:p>
      <w:r>
        <w:rPr>
          <w:sz w:val="22"/>
        </w:rPr>
        <w:t>(i) paragraph 3, if proceedings in Select Committee were not completed when proceedings on the Bill were suspended;</w:t>
      </w:r>
    </w:p>
    <w:p>
      <w:r>
        <w:rPr>
          <w:sz w:val="22"/>
        </w:rPr>
        <w:t>(ii) paragraph 4, if the Bill has been reported from the Select Committee but proceedings on the Bill in Public Bill Committee were not begun when proceedings on the Bill were suspended;</w:t>
      </w:r>
    </w:p>
    <w:p>
      <w:r>
        <w:rPr>
          <w:sz w:val="22"/>
        </w:rPr>
        <w:t>(iii) paragraph 5, if proceedings in Public Bill Committee were begun but not completed when proceedings on the Bill were suspended (and see also paragraph 9);</w:t>
      </w:r>
    </w:p>
    <w:p>
      <w:r>
        <w:rPr>
          <w:sz w:val="22"/>
        </w:rPr>
        <w:t>(iv) paragraph 6, if the Bill was waiting to be considered when proceedings on it were suspended;</w:t>
      </w:r>
    </w:p>
    <w:p>
      <w:r>
        <w:rPr>
          <w:sz w:val="22"/>
        </w:rPr>
        <w:t>(v) paragraph 7, if the Bill was waiting for third reading when proceedings on it were suspended;</w:t>
      </w:r>
    </w:p>
    <w:p>
      <w:r>
        <w:rPr>
          <w:sz w:val="22"/>
        </w:rPr>
        <w:t>(vi) paragraph 8, if the Bill has been read the third time and sent to the House of Lords.</w:t>
      </w:r>
    </w:p>
    <w:p>
      <w:r>
        <w:rPr>
          <w:sz w:val="22"/>
        </w:rPr>
        <w:t>3. If this paragraph applies—</w:t>
      </w:r>
    </w:p>
    <w:p>
      <w:r>
        <w:rPr>
          <w:sz w:val="22"/>
        </w:rPr>
        <w:t>(a) the Bill shall stand committed to a Select Committee of such Members as were members of the Committee when proceedings on the Bill were suspended in the qualifying Session;</w:t>
      </w:r>
    </w:p>
    <w:p>
      <w:r>
        <w:rPr>
          <w:sz w:val="22"/>
        </w:rPr>
        <w:t>(b) any instruction of the House to the Committee in the qualifying Session or a relevant earlier Session shall be an instruction to the Committee on the Bill in the new Session;</w:t>
      </w:r>
    </w:p>
    <w:p>
      <w:r>
        <w:rPr>
          <w:sz w:val="22"/>
        </w:rPr>
        <w:t>(c) all petitions submitted in the qualifying Session or a relevant earlier Session which stand referred to the Committee and which have not been withdrawn, and any petition submitted between the day on which the qualifying Session ends and the day on which proceedings on the Bill are resumed in the new Session in accordance with this Order, shall stand referred to the Committee in the new Session;</w:t>
      </w:r>
    </w:p>
    <w:p>
      <w:r>
        <w:rPr>
          <w:sz w:val="22"/>
        </w:rPr>
        <w:t>(d) any minutes of evidence taken and any papers laid before the Committee in the qualifying Session or a relevant earlier Session shall stand referred to the Committee in the new Session;</w:t>
      </w:r>
    </w:p>
    <w:p>
      <w:r>
        <w:rPr>
          <w:sz w:val="22"/>
        </w:rPr>
        <w:t>(e) only those petitions mentioned in sub-paragraph (c), and any petition which may be submitted to the Private Bill Office and in which the petitioners complain of any amendment proposed by the member in charge of the Bill which, if the Bill were a private bill, could not be made except upon petition for additional provision or of any matter which has arisen during the progress of the Bill before the Committee in the new Session, shall stand referred to the Committee;</w:t>
      </w:r>
    </w:p>
    <w:p>
      <w:r>
        <w:rPr>
          <w:sz w:val="22"/>
        </w:rPr>
        <w:t>(f) any petitioners whose petitions stand referred to the Committee in the new Session shall, subject to the rules and orders of the House, be entitled to be heard upon their petition by themselves, their counsel, representatives or parliamentary agents provided that the petition is prepared and signed in conformity with the rules and orders of the House; and the Member in charge of the Bill shall be entitled to be heard through counsel or agents in favour of the Bill against any such petition;</w:t>
      </w:r>
    </w:p>
    <w:p>
      <w:r>
        <w:rPr>
          <w:sz w:val="22"/>
        </w:rPr>
        <w:t>(g) the Committee shall require any hearing in relation to a petition mentioned in sub-paragraph (f) above to take place in person, unless exceptional circumstances apply;</w:t>
      </w:r>
    </w:p>
    <w:p>
      <w:r>
        <w:rPr>
          <w:sz w:val="22"/>
        </w:rPr>
        <w:t>(h) in applying the rules of the House in relation to parliamentary agents, any reference to a petitioner in person shall be treated as including a reference to a duly authorised member or officer of an organisation, group or body;</w:t>
      </w:r>
    </w:p>
    <w:p>
      <w:r>
        <w:rPr>
          <w:sz w:val="22"/>
        </w:rPr>
        <w:t>(i) the Committee shall have power to sit notwithstanding any adjournment of the House, to adjourn from place to place, and to report from day to day minutes of evidence taken before it;</w:t>
      </w:r>
    </w:p>
    <w:p>
      <w:r>
        <w:rPr>
          <w:sz w:val="22"/>
        </w:rPr>
        <w:t>(j) the Committee shall have power to make special reports from time to time;</w:t>
      </w:r>
    </w:p>
    <w:p>
      <w:r>
        <w:rPr>
          <w:sz w:val="22"/>
        </w:rPr>
        <w:t>(k) three shall be the quorum of the Committee.</w:t>
      </w:r>
    </w:p>
    <w:p>
      <w:r>
        <w:rPr>
          <w:sz w:val="22"/>
        </w:rPr>
        <w:t>4. If this paragraph applies, the Bill shall be deemed to have been reported from the Select Committee and to have been re-committed to a Public Bill Committee.</w:t>
      </w:r>
    </w:p>
    <w:p>
      <w:r>
        <w:rPr>
          <w:sz w:val="22"/>
        </w:rPr>
        <w:t>5. If this paragraph applies, the Bill shall be deemed to have been reported from the Select Committee and to have been re-committed to a Public Bill Committee in respect of those clauses and Schedules not ordered to stand part of the Bill in the qualifying Session.</w:t>
      </w:r>
    </w:p>
    <w:p>
      <w:r>
        <w:rPr>
          <w:sz w:val="22"/>
        </w:rPr>
        <w:t>6. If this paragraph applies—</w:t>
      </w:r>
    </w:p>
    <w:p>
      <w:r>
        <w:rPr>
          <w:sz w:val="22"/>
        </w:rPr>
        <w:t>(a) the Bill shall be deemed to have been reported from the Select Committee and from the Public Bill Committee, and</w:t>
      </w:r>
    </w:p>
    <w:p>
      <w:r>
        <w:rPr>
          <w:sz w:val="22"/>
        </w:rPr>
        <w:t>(b) the Bill shall be set down as an order of the day for consideration.</w:t>
      </w:r>
    </w:p>
    <w:p>
      <w:r>
        <w:rPr>
          <w:sz w:val="22"/>
        </w:rPr>
        <w:t>7. If this paragraph applies—</w:t>
      </w:r>
    </w:p>
    <w:p>
      <w:r>
        <w:rPr>
          <w:sz w:val="22"/>
        </w:rPr>
        <w:t>(a) the Bill shall be deemed to have been reported from the Select Committee and from the Public Bill Committee and to have been considered, and</w:t>
      </w:r>
    </w:p>
    <w:p>
      <w:r>
        <w:rPr>
          <w:sz w:val="22"/>
        </w:rPr>
        <w:t>(b) the Bill shall be set down as an order of the day for third reading.</w:t>
      </w:r>
    </w:p>
    <w:p>
      <w:r>
        <w:rPr>
          <w:sz w:val="22"/>
        </w:rPr>
        <w:t>8. If this paragraph applies, the Bill shall be deemed to have passed through all its stages in this House.</w:t>
      </w:r>
    </w:p>
    <w:p>
      <w:r>
        <w:rPr>
          <w:sz w:val="22"/>
        </w:rPr>
        <w:t>Other</w:t>
      </w:r>
    </w:p>
    <w:p>
      <w:r>
        <w:rPr>
          <w:sz w:val="22"/>
        </w:rPr>
        <w:t>9. If proceedings in Public Bill Committee are begun but not completed before the end of a qualifying Session, the chair of the Committee shall report the Bill to the House as so far amended and the Bill and any evidence received by the Committee shall be ordered to lie upon the Table.</w:t>
      </w:r>
    </w:p>
    <w:p>
      <w:r>
        <w:rPr>
          <w:sz w:val="22"/>
        </w:rPr>
        <w:t>10. For the purposes of paragraphs 2 and 3 above, each of the following is a relevant earlier Session—</w:t>
      </w:r>
    </w:p>
    <w:p>
      <w:r>
        <w:rPr>
          <w:sz w:val="22"/>
        </w:rPr>
        <w:t>(a) Session 2021-22;</w:t>
      </w:r>
    </w:p>
    <w:p>
      <w:r>
        <w:rPr>
          <w:sz w:val="22"/>
        </w:rPr>
        <w:t>(b) Session 2022-23;</w:t>
      </w:r>
    </w:p>
    <w:p>
      <w:r>
        <w:rPr>
          <w:sz w:val="22"/>
        </w:rPr>
        <w:t>(c) Session 2023-24;</w:t>
      </w:r>
    </w:p>
    <w:p>
      <w:r>
        <w:rPr>
          <w:sz w:val="22"/>
        </w:rPr>
        <w:t>(d) except where the qualifying Session is this Session, each Session of this Parliament before the qualifying Session;</w:t>
      </w:r>
    </w:p>
    <w:p>
      <w:r>
        <w:rPr>
          <w:sz w:val="22"/>
        </w:rPr>
        <w:t>(e) where the new Session is the first Session of the next Parliament, each qualifying Session</w:t>
      </w:r>
    </w:p>
    <w:p>
      <w:r>
        <w:rPr>
          <w:sz w:val="22"/>
        </w:rPr>
        <w:t>11. In paragraph 1 above, the reference to further proceedings does not include proceedings under Standing Order 224A(8) (deposit of supplementary environmental information).</w:t>
      </w:r>
    </w:p>
    <w:p>
      <w:r>
        <w:rPr>
          <w:sz w:val="22"/>
        </w:rPr>
        <w:t>12. In paragraph 3 above, references to the submission of a petition are to its submission electronically, by post or in person.</w:t>
      </w:r>
    </w:p>
    <w:p>
      <w:r>
        <w:rPr>
          <w:sz w:val="22"/>
        </w:rPr>
        <w:t>That these Orders be Standing Orders of the House.</w:t>
      </w:r>
    </w:p>
    <w:p/>
    <w:p>
      <w:r>
        <w:rPr>
          <w:b/>
          <w:color w:val="1A4A6E"/>
          <w:sz w:val="22"/>
        </w:rPr>
        <w:t>Madam Deputy Speaker</w:t>
      </w:r>
    </w:p>
    <w:p>
      <w:r>
        <w:rPr>
          <w:sz w:val="22"/>
        </w:rPr>
        <w:t>With this it will be convenient to discuss the following motion on the Select Committee:</w:t>
      </w:r>
    </w:p>
    <w:p>
      <w:r>
        <w:rPr>
          <w:sz w:val="22"/>
        </w:rPr>
        <w:t>That the following provisions shall apply in respect of the Select Committee to which the High Speed Rail (Crewe - Manchester) Bill stands committed by virtue of paragraph (10)(a) of the Order of 20 June 2022 (carry-over):</w:t>
      </w:r>
    </w:p>
    <w:p>
      <w:r>
        <w:rPr>
          <w:sz w:val="22"/>
        </w:rPr>
        <w:t>1. The Committee is to have five members.</w:t>
      </w:r>
    </w:p>
    <w:p>
      <w:r>
        <w:rPr>
          <w:sz w:val="22"/>
        </w:rPr>
        <w:t>2. The members of the Committee are—</w:t>
      </w:r>
    </w:p>
    <w:p>
      <w:r>
        <w:rPr>
          <w:sz w:val="22"/>
        </w:rPr>
        <w:t>(a) those who are members of the Committee by virtue of paragraph (10)(a) of the Order of 20 June 2022 (carry-over), and</w:t>
      </w:r>
    </w:p>
    <w:p>
      <w:r>
        <w:rPr>
          <w:sz w:val="22"/>
        </w:rPr>
        <w:t>(b) two other members who are to be nominated by the Committee of Selection.</w:t>
      </w:r>
    </w:p>
    <w:p>
      <w:r>
        <w:rPr>
          <w:sz w:val="22"/>
        </w:rPr>
        <w:t>3. Any alteration to the membership of the Committee shall be on the nomination of the Committee of Selection.</w:t>
      </w:r>
    </w:p>
    <w:p>
      <w:r>
        <w:rPr>
          <w:sz w:val="22"/>
        </w:rPr>
        <w:t>4. In carrying out its functions under paragraphs 2(b) and 3, the Committee of Selection shall have regard to the principle that—</w:t>
      </w:r>
    </w:p>
    <w:p>
      <w:r>
        <w:rPr>
          <w:sz w:val="22"/>
        </w:rPr>
        <w:t>(a) three members of the Select Committee are to be Members from the party represented in His Majesty’s Government, and</w:t>
      </w:r>
    </w:p>
    <w:p>
      <w:r>
        <w:rPr>
          <w:sz w:val="22"/>
        </w:rPr>
        <w:t>(b) two are to be Members from opposition parties.</w:t>
      </w:r>
    </w:p>
    <w:p/>
    <w:p>
      <w:r>
        <w:rPr>
          <w:b/>
          <w:color w:val="1A4A6E"/>
          <w:sz w:val="22"/>
        </w:rPr>
        <w:t>Heidi Alexander</w:t>
      </w:r>
    </w:p>
    <w:p>
      <w:r>
        <w:rPr>
          <w:sz w:val="22"/>
        </w:rPr>
        <w:t>The motions we have before us today are vital for the delivery of the High Speed Rail (Crewe - Manchester) Bill. It is important that I am clear at the outset about what these motions do and what they do not do. This is categorically not about reinstating HS2 north of the west midlands, and neither are these motions about addressing the longer-term capacity constraints of the west coast main line between Manchester and Birmingham. Instead, the motions are simply focused on ensuring that the Government follow the speediest and most logical consenting route to progressing plans for a new rail line between Liverpool and Manchester—a line that will also call at Warrington and Manchester airport. This new line, which will connect two great cities in the north of England, is part of the second phase of Northern Powerhouse Rail, which this Government committed to last month.</w:t>
      </w:r>
    </w:p>
    <w:p>
      <w:r>
        <w:rPr>
          <w:sz w:val="22"/>
        </w:rPr>
        <w:t>Before turning to why it is important to maintain the Bill’s momentum via today’s motions, it may be helpful if I set out a brief history of the Bill’s passage. Hon. Members will recall that in His Majesty’s most Gracious Speech, this Government announced our commitment to carrying over this Bill from the previous Parliament. The Government recognise the importance of rail infrastructure in driving economic growth, enhancing productivity and unlocking opportunity in all parts of the country. The Bill itself is the mechanism by which planning consent for the eastern part of the new route between Liverpool and Manchester can be granted. Given our ambitions for the north of England, it is important that we crack on and get it done.</w:t>
      </w:r>
    </w:p>
    <w:p/>
    <w:p>
      <w:r>
        <w:rPr>
          <w:b/>
          <w:color w:val="1A4A6E"/>
          <w:sz w:val="22"/>
        </w:rPr>
        <w:t>Ann Davies (PC)</w:t>
      </w:r>
    </w:p>
    <w:p>
      <w:r>
        <w:rPr>
          <w:sz w:val="22"/>
        </w:rPr>
        <w:t>The classification of Northern Powerhouse Rail as an England-Wales project is short-changing Wales of up to £1.5 billion. Plaid Cymru is clear that we need an immediate devolution of rail to end this funding scandal, and even the Labour First Minister of Wales has claimed that she wants rail to be devolved. Will the Secretary of State tell me how many official requests the Welsh Government have made for the devolution of rail in Wales?</w:t>
      </w:r>
    </w:p>
    <w:p/>
    <w:p>
      <w:r>
        <w:rPr>
          <w:b/>
          <w:color w:val="1A4A6E"/>
          <w:sz w:val="22"/>
        </w:rPr>
        <w:t>Heidi Alexander</w:t>
      </w:r>
    </w:p>
    <w:p>
      <w:r>
        <w:rPr>
          <w:sz w:val="22"/>
        </w:rPr>
        <w:t>I constantly speak to my counterpart in the Welsh Government, Ken Skates, and we have a very good collaborative working relationship. I simply remind the hon. Lady that this Government committed £445 million to Welsh rail in last year’s spending review. That is a very significant investment, which is going to result in improved stations and in more reliable and more frequent services for the people of Wales. It addresses the historical lack of investment seen in Wales.</w:t>
      </w:r>
    </w:p>
    <w:p>
      <w:r>
        <w:rPr>
          <w:sz w:val="22"/>
        </w:rPr>
        <w:t>I was explaining why it is so important that we agree to these motions and maintain momentum in gaining planning consent for a new rail route between Liverpool and Manchester. We need to reconstitute the hybrid Bill Select Committee, with its membership determined in the usual way, and we need to provide for the carry-over of the Bill between Sessions.</w:t>
      </w:r>
    </w:p>
    <w:p>
      <w:r>
        <w:rPr>
          <w:sz w:val="22"/>
        </w:rPr>
        <w:t>This Bill was first introduced in Parliament in January 2022. Since then, its purpose has been refined. It was initially intended to provide powers for both HS2 from Crewe to Manchester and for the section of the NPR route that would deliver east-west connectivity. The previous Government’s Network North announcement in October 2023 cancelled high-speed rail north of the west midlands, so the HS2 element of the Bill was no longer required. With the support of local leaders, in May 2024—just before the last general election—this House passed an instruction that the Bill should be adapted to focus on delivering the section of Northern Powerhouse Rail into Manchester. That is the Bill now before us.</w:t>
      </w:r>
    </w:p>
    <w:p>
      <w:r>
        <w:rPr>
          <w:sz w:val="22"/>
        </w:rPr>
        <w:t>All elements of the Bill that pertain to sections of the route south of Millington will be removed. It is the Government’s intention to table an amendment to remove these powers formally during the Select Committee’s proceedings. The Bill will, however, have the necessary powers to deliver the section of Northern Powerhouse Rail into Manchester via Manchester airport, including new stations at Manchester Piccadilly and Manchester airport itself. We are now seeking to progress the Bill to make the best use of the significant progress it has already made.</w:t>
      </w:r>
    </w:p>
    <w:p>
      <w:r>
        <w:rPr>
          <w:sz w:val="22"/>
        </w:rPr>
        <w:t>This Government are investing up to £45 billion to deliver Northern Powerhouse Rail, transforming inter-city rail in the north and driving economic growth. Northern Powerhouse Rail will ensure that the people of the north no longer have to tolerate second-rate rail infrastructure. We are delivering a turn-up-and-go railway on which missing one train no longer means waiting an hour for the next. That means more frequent and reliable commuter services will be the norm. This will help more people access good jobs, lead to more housing and offer greater opportunities for businesses to expand.</w:t>
      </w:r>
    </w:p>
    <w:p/>
    <w:p>
      <w:r>
        <w:rPr>
          <w:b/>
          <w:color w:val="1A4A6E"/>
          <w:sz w:val="22"/>
        </w:rPr>
        <w:t>Jim Shannon (DUP)</w:t>
      </w:r>
    </w:p>
    <w:p>
      <w:r>
        <w:rPr>
          <w:sz w:val="22"/>
        </w:rPr>
        <w:t>First, I welcome the Government setting out the plan, the Bill’s purpose and the economic boost it will bring, which nobody here is going to say is wrong, but I am concerned about the acquisition of land. Both the National Farmers Union and farmers and landowners through the Country Land and Business Association have concerns about the acquisition of land to enable this project to go ahead. Can the Secretary of State assure me that the National Farmers Union and the Country Land and Business Association, which represent a great many people and whose members’ land may have to be used for this purpose, are consulted and given the right money for the land they are giving up for this railway, and that everything is in order for them?</w:t>
      </w:r>
    </w:p>
    <w:p/>
    <w:p>
      <w:r>
        <w:rPr>
          <w:b/>
          <w:color w:val="1A4A6E"/>
          <w:sz w:val="22"/>
        </w:rPr>
        <w:t>Heidi Alexander</w:t>
      </w:r>
    </w:p>
    <w:p>
      <w:r>
        <w:rPr>
          <w:sz w:val="22"/>
        </w:rPr>
        <w:t>I will ensure that the organisations the hon. Gentleman has mentioned are appropriately consulted throughout this process. We as a Government are determined to work in partnership with all stakeholders —landowners, businesses and individuals—who are affected. The hybrid Bill Select Committee is of course a quasi-judicial process, but on behalf of my Department I undertake to make sure that all appropriate conversations are happening.</w:t>
      </w:r>
    </w:p>
    <w:p>
      <w:r>
        <w:rPr>
          <w:sz w:val="22"/>
        </w:rPr>
        <w:t>Alongside this Bill, we are undertaking development work for the connection to Liverpool via Warrington Bank Quay. We will work in partnership with local stakeholders throughout the development process, and the detailed route from Millington to Liverpool will be subject to future consultation. We will determine the consenting route for this part of the line in due course. We will ensure that work on both the eastern and western section of the new Liverpool to Manchester line is fully integrated, and that we do everything we can to ensure that the new line is open for use as soon as possible once phase 1 of Northern Powerhouse Rail in Yorkshire is completed.</w:t>
      </w:r>
    </w:p>
    <w:p>
      <w:r>
        <w:rPr>
          <w:sz w:val="22"/>
        </w:rPr>
        <w:t>Before I close, I would like to express my gratitude to my hon. Friends the Members for Easington (Grahame Morris) and for Birmingham Hall Green and Moseley (Tahir Ali) and the hon. Member for Brigg and Immingham (Martin Vickers) for their valuable work to date on the hybrid Bill Select Committee in the previous Parliament.</w:t>
      </w:r>
    </w:p>
    <w:p/>
    <w:p>
      <w:r>
        <w:rPr>
          <w:b/>
          <w:color w:val="1A4A6E"/>
          <w:sz w:val="22"/>
        </w:rPr>
        <w:t>Madam Deputy Speaker</w:t>
      </w:r>
    </w:p>
    <w:p>
      <w:r>
        <w:rPr>
          <w:sz w:val="22"/>
        </w:rPr>
        <w:t>I call the shadow Minister.</w:t>
      </w:r>
    </w:p>
    <w:p/>
    <w:p>
      <w:r>
        <w:rPr>
          <w:b/>
          <w:color w:val="1A4A6E"/>
          <w:sz w:val="22"/>
        </w:rPr>
        <w:t>Jerome Mayhew (Con)</w:t>
      </w:r>
    </w:p>
    <w:p>
      <w:r>
        <w:rPr>
          <w:sz w:val="22"/>
        </w:rPr>
        <w:t>I echo the Secretary of State’s thanks for what must have seemed a very thankless task in the Select Committee.</w:t>
      </w:r>
    </w:p>
    <w:p>
      <w:r>
        <w:rPr>
          <w:sz w:val="22"/>
        </w:rPr>
        <w:t>This is a slightly odd legislative vehicle, but the motion is a practical mechanism used by the last Government to allow for continued progress on railway improvements to create Northern Powerhouse Rail, and it was moved across three Sessions of Parliament. The Conservative Government of the day decided to carry over this Bill to use it as a wrapper to support Northern Powerhouse Rail. The project was championed by my right hon. Friend the Member for Richmond and Northallerton (Rishi Sunak) during his Administration, so it is no surprise to me that the Government have followed his lead in their proposal to carry it over again.</w:t>
      </w:r>
    </w:p>
    <w:p>
      <w:r>
        <w:rPr>
          <w:sz w:val="22"/>
        </w:rPr>
        <w:t>Back in May 2024, Parliament reduced the scope of a much wider Bill to focus solely on NPR, so the issue now before this House is in fact a very narrow one: whether there is a collective will to progress development of a roughly 15-mile stretch of track as part of this Government’s plans to progress Northern Powerhouse Rail.</w:t>
      </w:r>
    </w:p>
    <w:p>
      <w:r>
        <w:rPr>
          <w:sz w:val="22"/>
        </w:rPr>
        <w:t>The House is also being asked to agree to the establishment of a new Select Committee. That obviously matters because the Bill is a hybrid Bill, and it is through the Select Committee process that outstanding petitions from those directly affected will be considered. It is also the structure through which any additional provisions brought forward by the Government to reshape the Bill will be scrutinised, and those newly affected, if there are any, by any proposal will be given the opportunity to be heard. If this Bill is to be properly repurposed, it clearly makes sense that the work of the associated Select Committee carries on.</w:t>
      </w:r>
    </w:p>
    <w:p>
      <w:r>
        <w:rPr>
          <w:sz w:val="22"/>
        </w:rPr>
        <w:t>The Opposition accept the rationale for allowing the current process to survive the end of this parliamentary Session to give the Government further time to continue their work. However, while we agree that they should continue with the Bill, it is with increasing concern that I look at the lack of progress they are actually making. We are a year and a half into the Labour Administration, and all we got a couple of weeks ago was a fanfare announcement that Labour would commission consultants’ reports on how Northern Powerhouse Rail could be built. There are not just a few reports, but £275 million of reports every year of this Parliament—£1.1 billion of them—but no sign of any significant building works.</w:t>
      </w:r>
    </w:p>
    <w:p>
      <w:r>
        <w:rPr>
          <w:sz w:val="22"/>
        </w:rPr>
        <w:t>Real progress has been kicked down the road, perhaps because the Secretary of State knows that she does not have the money to do what she has promised. His Majesty’s Treasury has capped Northern Powerhouse Rail at £45 billion, yet that was the claimed cost back in 2019. That was before covid, since when, as we all know, costs have soared. She knows that she does not have the money, so she distracts her Back Benchers with castle-in-the-air planning, with the taxpayer picking up the bill. I asked the Secretary of State a fortnight ago for clarity, transparency and even an indication of how the funds were to be reconciled, and she huffed and she puffed, and said she would not be lectured, but she did not answer the question. We are none the wiser as to how the Government expect to fill the gap. What cuts will she be forced to make, and are they to the high-speed section? Perhaps she could tell the House today.</w:t>
      </w:r>
    </w:p>
    <w:p>
      <w:r>
        <w:rPr>
          <w:sz w:val="22"/>
        </w:rPr>
        <w:t>It would have been better for the public to have had such clarity nearly three weeks ago than the spectacle of the Secretary of State signing bits of paper on her rail tour of northern cities. We want to see these schemes come in on budget and in a timely manner, and addressing local concerns so that communities are not just spoken to, but listened to. To get the best possible result for taxpayers, the Government need to avoid overly onerous environmental mitigations that impose huge costs for minimal benefit. They talk of deregulation to speed up the process, but where is the action to deregulate?</w:t>
      </w:r>
    </w:p>
    <w:p>
      <w:r>
        <w:rPr>
          <w:sz w:val="22"/>
        </w:rPr>
        <w:t>We need to see the Government choosing supply chains based on cost and performance, with value for money for the taxpayer right at the heart of their decision-making process, bringing costs down while speeding up construction. However, the Government are not doing this hard work, and we need a Government with sufficient backbone to be honest about what they can afford to achieve. There is no sign of that. It is on actual delivery that this Government will be judged—not just by me and by the Opposition, but by the public, who, right now, are being let down.</w:t>
      </w:r>
    </w:p>
    <w:p/>
    <w:p>
      <w:r>
        <w:rPr>
          <w:b/>
          <w:color w:val="1A4A6E"/>
          <w:sz w:val="22"/>
        </w:rPr>
        <w:t>Madam Deputy Speaker</w:t>
      </w:r>
    </w:p>
    <w:p>
      <w:r>
        <w:rPr>
          <w:sz w:val="22"/>
        </w:rPr>
        <w:t>I call Grahame Morris.</w:t>
      </w:r>
    </w:p>
    <w:p/>
    <w:p>
      <w:r>
        <w:rPr>
          <w:b/>
          <w:color w:val="1A4A6E"/>
          <w:sz w:val="22"/>
        </w:rPr>
        <w:t>Grahame Morris (Lab)</w:t>
      </w:r>
    </w:p>
    <w:p>
      <w:r>
        <w:rPr>
          <w:sz w:val="22"/>
        </w:rPr>
        <w:t>Thank you very much, Madam Deputy Speaker, for calling me to speak in what I believe is a really important debate. I am delighted to support the Government’s motions, as we continue to invest in and transform our rail network after decades of hollow promises and mismanagement under the Conservatives.</w:t>
      </w:r>
    </w:p>
    <w:p>
      <w:r>
        <w:rPr>
          <w:sz w:val="22"/>
        </w:rPr>
        <w:t>The Bill will allow the Government the powers necessary to deliver on Northern Powerhouse Rail, therefore supporting our economy, creating better jobs, delivering new and much-needed opportunities right across the north-west of England. As a frequent user of rail services in the north of England, it is important to me and my constituents that the Government continue to focus on building capacity, reliability and resilience on one of the busiest rail corridors in the country. The importance of our rail network and infrastructure cannot be overstated. Indeed, its success will have a direct impact on economic growth and productivity.</w:t>
      </w:r>
    </w:p>
    <w:p>
      <w:r>
        <w:rPr>
          <w:sz w:val="22"/>
        </w:rPr>
        <w:t>I take the point about the need for or desirability of cross-party consensus, particularly when looking at such large infrastructure projects. On 14 January, the Government announced that Northern Powerhouse Rail represented the biggest investment in rail connectivity in the north for a generation—some £45 billion. More generally, I am pleased that the Government are looking at the three-phase approach. Its sequencing will ensure that our communities benefit as soon as possible. I note that in phase 1—beyond the scope of the Committee—in my own region in the north-east, work on the business case for the Leamside line is to be taken forward. This is a vital project for connectivity, creating new transport links and promoting wider access to the wider regional and national rail network. I also welcome the proposed upgrades to the lines east of the Pennines, focusing on electrification, an issue that was of great interest and importance during my time as a member of the Transport Committee.</w:t>
      </w:r>
    </w:p>
    <w:p>
      <w:r>
        <w:rPr>
          <w:sz w:val="22"/>
        </w:rPr>
        <w:t>I am pleased by the Government’s overall scale of ambition and real focus on regional rail services. The Bill represents an opportunity for new rail investment and infrastructure, delivering new stations and routes as well as major regeneration projects, leveraging private sector investment and creating better links across the north-west—not only north-south, but east-west.</w:t>
      </w:r>
    </w:p>
    <w:p>
      <w:r>
        <w:rPr>
          <w:sz w:val="22"/>
        </w:rPr>
        <w:t>After many years of raised hopes, will my right hon. Friend the Secretary of State assure the House that the Bill is the most effective means of delivering Northern Powerhouse Rail without any unnecessary delay? This is just a thought, Madam Deputy Speaker, but I have been here a little while now and I have served on a number of Joint Committees, mostly pre-legislative Committees, with Members of the House of Lords. The hon. Member for Strangford (Jim Shannon) raised valid concerns about representations from the National Farmers Union and others in respect of the route. However, my experience, having served for a number of years on the previous Bill Committee, is that a hybrid Bill Committee, which this Parliament has adopted not just for HS2 but previously, is a very, very onerous and time-consuming method. It makes vast fortunes for the bureaucracy, the lawyers and the lobbyists. Then the whole process has to be repeated in the House of Lords. I just wonder—it is beyond my pay grade, Madam Deputy Speaker—whether someone further up the tree might give that some thought.</w:t>
      </w:r>
    </w:p>
    <w:p>
      <w:r>
        <w:rPr>
          <w:sz w:val="22"/>
        </w:rPr>
        <w:t>A couple of years ago, Members of the Transport Committee had the opportunity to go to Japan for five days. We saw the Shinkansen, the high-speed bullet train. The Bill for that was passed in the Japanese Parliament, the National Diet, in 1959, and was constructed by 1964, in time for the Tokyo Olympics. We cannot say that Japan is not a democracy, or that the country does not have problems of topography, earthquakes and so on, because it is and it does. There is a method that does not take 10 or 15 years.</w:t>
      </w:r>
    </w:p>
    <w:p>
      <w:r>
        <w:rPr>
          <w:sz w:val="22"/>
        </w:rPr>
        <w:t>We are approaching a period of transformational change in public transport, on the railways in particular. Increased capacity and an improved role for freight in taking heavy goods vehicles off our road network is really important. I fully support today’s motions to carry the Bill beyond the end of this parliamentary Session and to establish the Bill’s Select Committee, so we can get Northern Powerhouse Rail charging full steam ahead.</w:t>
      </w:r>
    </w:p>
    <w:p/>
    <w:p>
      <w:r>
        <w:rPr>
          <w:b/>
          <w:color w:val="1A4A6E"/>
          <w:sz w:val="22"/>
        </w:rPr>
        <w:t>Madam Deputy Speaker</w:t>
      </w:r>
    </w:p>
    <w:p>
      <w:r>
        <w:rPr>
          <w:sz w:val="22"/>
        </w:rPr>
        <w:t>I call the Liberal Democrat spokesperson.</w:t>
      </w:r>
    </w:p>
    <w:p/>
    <w:p>
      <w:r>
        <w:rPr>
          <w:b/>
          <w:color w:val="1A4A6E"/>
          <w:sz w:val="22"/>
        </w:rPr>
        <w:t>Olly Glover (LD)</w:t>
      </w:r>
    </w:p>
    <w:p>
      <w:r>
        <w:rPr>
          <w:sz w:val="22"/>
        </w:rPr>
        <w:t>I thank the Secretary of State for clarity on what the this is and what it is not. It is welcome that it is about Northern Powerhouse Rail and its Manchester to Liverpool core—a scheme that the Liberal Democrats continue to support. We hope this time that the dreams for Northern Powerhouse Rail will become a reality, given the very slow journey they have been on since 2014, when first proposed.</w:t>
      </w:r>
    </w:p>
    <w:p>
      <w:r>
        <w:rPr>
          <w:sz w:val="22"/>
        </w:rPr>
        <w:t>I understand what the Secretary of State said about this not being about Birmingham to Manchester, but I hope she agrees that we will eventually need to find an effective solution for transport between the west midlands and the north-west, given the very congested rail network and the M6 being something covered by Chris Rea in one of his songs. I appreciate that that is a debate for another time, but perhaps I can tempt the Secretary of State to reveal when the Government intend to bring forward proposals for Birmingham to Manchester improvements.</w:t>
      </w:r>
    </w:p>
    <w:p>
      <w:r>
        <w:rPr>
          <w:sz w:val="22"/>
        </w:rPr>
        <w:t>I share the sentiments of the hon. Member for Easington (Grahame Morris) and thank him for his work. I wonder whether the Secretary of State has a concern that the Bill advocates a similar legislative approach as the rest of HS2 to consent, planning the route, mitigations and so on. I wonder what lessons have been or will be learnt to ensure that the existential despair that is HS2 will not be repeated when attempting to use this procedure to advance Northern Powerhouse Rail.</w:t>
      </w:r>
    </w:p>
    <w:p/>
    <w:p>
      <w:r>
        <w:rPr>
          <w:b/>
          <w:color w:val="1A4A6E"/>
          <w:sz w:val="22"/>
        </w:rPr>
        <w:t>Esther McVey (Con)</w:t>
      </w:r>
    </w:p>
    <w:p>
      <w:r>
        <w:rPr>
          <w:sz w:val="22"/>
        </w:rPr>
        <w:t>I rise to object to the High Speed Rail (Crewe - Manchester) Bill carry-over and Select Committee motions.</w:t>
      </w:r>
    </w:p>
    <w:p>
      <w:r>
        <w:rPr>
          <w:sz w:val="22"/>
        </w:rPr>
        <w:t>Why is there any need to carry over the Bill? To paraphrase Monty Python, this project is no more: it has ceased to be, it has expired and gone to meet its maker. It is a stiff, bereft of life, so why won’t everyone accept this project is dead, finito, finished? By continuing with this charade, the Government are giving false hope to those who want it to happen, just like they did with the WASPI—Women Against State Pension Inequality Campaign—women, and are causing needless anxiety to those in my constituency who do not want it to happen. Rather than faffing about with carry-over motions—acting more “Carry On”, than carry over—why do the Government not just announce this project is dead and buried, and put it out of its misery once and for all?</w:t>
      </w:r>
    </w:p>
    <w:p>
      <w:r>
        <w:rPr>
          <w:sz w:val="22"/>
        </w:rPr>
        <w:t>The Government need to dispose of the properties they have bought and are holding on to, and take them out of safeguarding. It seems the Government are only proceeding with this carry-over motion to try to appease the windbag of the north, Andy Burnham. If they think this futile gesture will ensure he plays nicely and supports the Prime Minister, they are sadly deluded. This is another example of the Government making the wrong decision for the wrong reasons. They should have learned by now that such a tactic will always backfire.</w:t>
      </w:r>
    </w:p>
    <w:p>
      <w:r>
        <w:rPr>
          <w:sz w:val="22"/>
        </w:rPr>
        <w:t>My constituents were extremely grateful to the former Prime Minister, the right hon. Member for Richmond and Northallerton (Rishi Sunak) for cancelling this white elephant project. This Government would do well to follow his lead.</w:t>
      </w:r>
    </w:p>
    <w:p/>
    <w:p>
      <w:r>
        <w:rPr>
          <w:b/>
          <w:color w:val="1A4A6E"/>
          <w:sz w:val="22"/>
        </w:rPr>
        <w:t>Heidi Alexander</w:t>
      </w:r>
    </w:p>
    <w:p>
      <w:r>
        <w:rPr>
          <w:sz w:val="22"/>
        </w:rPr>
        <w:t>This has been a good debate and I am very grateful to all right hon. and hon. Members who have contributed. As I said in my introductory remarks, I believe that these motions represent an important step forward in delivering Northern Powerhouse Rail. As my hon. Friend the Member for Easington (Grahame Morris) said, these plans will deliver faster, more frequent rail connections between fast-growing city regions in the north, which will enable more jobs, new homes and a greater number of opportunities for businesses to invest and expand.</w:t>
      </w:r>
    </w:p>
    <w:p>
      <w:r>
        <w:rPr>
          <w:sz w:val="22"/>
        </w:rPr>
        <w:t>I would like to pick up on some of the remarks that have been made tonight. I welcome the recognition by the shadow Minister, the hon. Member for Broadland and Fakenham (Jerome Mayhew), that this is a practical mechanism for taking forward work on Northern Powerhouse Rail in the north-west of England. I have to say, however, that I fundamentally disagree with his characterisation of this Government’s commitment to Northern Powerhouse Rail. I would say gently to him that it is a bit rich for someone from a party that first talked about Northern Powerhouse Rail in 2014 to criticise this Government for investing more than £1 billion in this spending review, which is significantly more than the hon. Gentleman’s Government ever did in the years since 2014. It was his party that was guilty of dither and delay when it came to improving rail infrastructure in the north of England.</w:t>
      </w:r>
    </w:p>
    <w:p>
      <w:r>
        <w:rPr>
          <w:sz w:val="22"/>
        </w:rPr>
        <w:t>The shadow Minister claims that the Government are going to be spending significant money on consultants, but the money we allocated in the spending review is to acquire land and do preparatory works on the Yorkshire schemes—those three corridors improving links into Leeds from Bradford, York and Sheffield—as well as to plan properly. To pick up the point made by the Lib Dem spokesperson, the hon. Member for Didcot and Wantage (Olly Glover), we will not be making the same mistakes as the previous Government—we will not be letting contracts when we have not defined the scope of works. If the shadow Minister wants to understand why billions of pounds-worth of taxpayers’ money has been wasted on HS2, he needs to ask some of his colleagues some serious questions as to why his Government gave the go-ahead to HS2 when they did not know what they were asking the contractors to build.</w:t>
      </w:r>
    </w:p>
    <w:p/>
    <w:p>
      <w:r>
        <w:rPr>
          <w:b/>
          <w:color w:val="1A4A6E"/>
          <w:sz w:val="22"/>
        </w:rPr>
        <w:t>Jerome Mayhew</w:t>
      </w:r>
    </w:p>
    <w:p>
      <w:r>
        <w:rPr>
          <w:sz w:val="22"/>
        </w:rPr>
        <w:t>I am the first to accept that there are serious lessons to be learned from the delivery of HS2. However, the Secretary of State has so far failed to mention how she proposes to deliver all that she has promised within a financial cap of £45 billion, given that the estimate for the works back in 2019 was, I think, £46 billion—from memory. What is she not going to do in order to stay within the Treasury’s £45 billion cap?</w:t>
      </w:r>
    </w:p>
    <w:p/>
    <w:p>
      <w:r>
        <w:rPr>
          <w:b/>
          <w:color w:val="1A4A6E"/>
          <w:sz w:val="22"/>
        </w:rPr>
        <w:t>Heidi Alexander</w:t>
      </w:r>
    </w:p>
    <w:p>
      <w:r>
        <w:rPr>
          <w:sz w:val="22"/>
        </w:rPr>
        <w:t>As I thought I made clear when I gave my statement on Northern Powerhouse Rail to the House a couple of weeks ago—the shadow Minister made some sarcastic comments about my visit to each of the directly elected mayors along the northern growth corridor—we have agreed that those mayors and areas will be making local contributions to this scheme. We are ambitious with our plans for a “turn up and go” railway in the north of England, and we are going to get on with it—unlike his Government, who never did.</w:t>
      </w:r>
    </w:p>
    <w:p>
      <w:r>
        <w:rPr>
          <w:sz w:val="22"/>
        </w:rPr>
        <w:t>The right hon. Member for Tatton (Esther McVey) gave us some colourful descriptions of what she thinks this rail scheme is all about, but she could not be more wrong. As I said, we have worked closely with leaders in the north of England and have a sequenced, credible, phased investment plan for how we will improve those rail services so that people are not stood on platforms when they miss a train, worrying that the next one is going to take an hour to arrive.</w:t>
      </w:r>
    </w:p>
    <w:p/>
    <w:p>
      <w:r>
        <w:rPr>
          <w:b/>
          <w:color w:val="1A4A6E"/>
          <w:sz w:val="22"/>
        </w:rPr>
        <w:t>Esther McVey</w:t>
      </w:r>
    </w:p>
    <w:p>
      <w:r>
        <w:rPr>
          <w:sz w:val="22"/>
        </w:rPr>
        <w:t>According to the Secretary of State’s announcement, the money being put forward was, I think, £1.1 billion out of a £45 billion cost, which was to be delivered in decades to come, when the Secretary of State and her Government will no longer be around—hence, it is a charade to keep the mayors of the north happy at the local elections.</w:t>
      </w:r>
    </w:p>
    <w:p/>
    <w:p>
      <w:r>
        <w:rPr>
          <w:b/>
          <w:color w:val="1A4A6E"/>
          <w:sz w:val="22"/>
        </w:rPr>
        <w:t>Heidi Alexander</w:t>
      </w:r>
    </w:p>
    <w:p>
      <w:r>
        <w:rPr>
          <w:sz w:val="22"/>
        </w:rPr>
        <w:t>We have been clear that we expect work to start on the Yorkshire package of improvements in this Parliament. We have also said that we expect work to start on the link between Manchester and Liverpool in the 2030s. The right hon. Lady will recall that Crossrail in London was granted consent back in 2007 and the line was opened in 2022—I make that 15 years. Railways are not built overnight.</w:t>
      </w:r>
    </w:p>
    <w:p>
      <w:r>
        <w:rPr>
          <w:sz w:val="22"/>
        </w:rPr>
        <w:t>To conclude, the Bill will provide the necessary powers to deliver the section of Northern Powerhouse Rail into Manchester. Progressing the Bill today is the most efficient approach as it makes use of the work that has already taken place. Today’s motions will allow the Bill to continue its passage through Parliament and will allow the invaluable work of the hybrid Bill Select Committee to recommence. This is a vital step in the delivery of Northern Powerhouse Rail.</w:t>
      </w:r>
    </w:p>
    <w:p>
      <w:r>
        <w:rPr>
          <w:sz w:val="22"/>
        </w:rPr>
        <w:t>Question put.</w:t>
      </w:r>
    </w:p>
    <w:p>
      <w:r>
        <w:rPr>
          <w:sz w:val="22"/>
        </w:rPr>
        <w:t>A Division was called.</w:t>
      </w:r>
    </w:p>
    <w:p/>
    <w:p>
      <w:r>
        <w:rPr>
          <w:b/>
          <w:color w:val="1A4A6E"/>
          <w:sz w:val="22"/>
        </w:rPr>
        <w:t>Madam Deputy Speaker</w:t>
      </w:r>
    </w:p>
    <w:p>
      <w:r>
        <w:rPr>
          <w:sz w:val="22"/>
        </w:rPr>
        <w:t>Division off.</w:t>
      </w:r>
    </w:p>
    <w:p>
      <w:r>
        <w:rPr>
          <w:sz w:val="22"/>
        </w:rPr>
        <w:t>Question agreed to.</w:t>
      </w:r>
    </w:p>
    <w:p>
      <w:r>
        <w:rPr>
          <w:sz w:val="22"/>
        </w:rPr>
        <w:t>Ordered,</w:t>
      </w:r>
    </w:p>
    <w:p>
      <w:r>
        <w:rPr>
          <w:sz w:val="22"/>
        </w:rPr>
        <w:t>That the following provisions shall apply in respect of the High Speed Rail (Crewe - Manchester) Bill if proceedings on the Bill have not been completed before the end of this Session or any subsequent Session of this Parliament (each a “qualifying Session”).</w:t>
      </w:r>
    </w:p>
    <w:p>
      <w:r>
        <w:rPr>
          <w:sz w:val="22"/>
        </w:rPr>
        <w:t>Suspension at end of qualifying Session</w:t>
      </w:r>
    </w:p>
    <w:p>
      <w:r>
        <w:rPr>
          <w:sz w:val="22"/>
        </w:rPr>
        <w:t>1. Further proceedings on the Bill shall be suspended from the day on which the qualifying Session in question ends until the Session that follows it (“the new Session”).</w:t>
      </w:r>
    </w:p>
    <w:p>
      <w:r>
        <w:rPr>
          <w:sz w:val="22"/>
        </w:rPr>
        <w:t>2. If a Bill is presented in the new Session in the same terms as those in which the Bill stood when proceedings on it were suspended in the qualifying Session in question—</w:t>
      </w:r>
    </w:p>
    <w:p>
      <w:r>
        <w:rPr>
          <w:sz w:val="22"/>
        </w:rPr>
        <w:t>(a) the Bill so presented shall be ordered to be printed and shall be deemed to have been read the first and second time;</w:t>
      </w:r>
    </w:p>
    <w:p>
      <w:r>
        <w:rPr>
          <w:sz w:val="22"/>
        </w:rPr>
        <w:t>(b) the Standing Orders and practice of the House applicable to the Bill, so far as complied with or dispensed with in the qualifying Session or a relevant earlier Session, shall be deemed to have been complied with or (as the case may be) dispensed with in the new Session;</w:t>
      </w:r>
    </w:p>
    <w:p>
      <w:r>
        <w:rPr>
          <w:sz w:val="22"/>
        </w:rPr>
        <w:t>(c) any resolution relating to the Conservation of Habitats and Species Regulations 2017 that is passed by the House in the qualifying Session or a relevant earlier Session shall be deemed to have been passed by the House in the new Session;</w:t>
      </w:r>
    </w:p>
    <w:p>
      <w:r>
        <w:rPr>
          <w:sz w:val="22"/>
        </w:rPr>
        <w:t>(d) the Bill shall be dealt with in accordance with—</w:t>
      </w:r>
    </w:p>
    <w:p>
      <w:r>
        <w:rPr>
          <w:sz w:val="22"/>
        </w:rPr>
        <w:t>(i) paragraph 3, if proceedings in Select Committee were not completed when proceedings on the Bill were suspended;</w:t>
      </w:r>
    </w:p>
    <w:p>
      <w:r>
        <w:rPr>
          <w:sz w:val="22"/>
        </w:rPr>
        <w:t>(ii) paragraph 4, if the Bill has been reported from the Select Committee but proceedings on the Bill in Public Bill Committee were not begun when proceedings on the Bill were suspended;</w:t>
      </w:r>
    </w:p>
    <w:p>
      <w:r>
        <w:rPr>
          <w:sz w:val="22"/>
        </w:rPr>
        <w:t>(iii) paragraph 5, if proceedings in Public Bill Committee were begun but not completed when proceedings on the Bill were suspended (and see also paragraph 9);</w:t>
      </w:r>
    </w:p>
    <w:p>
      <w:r>
        <w:rPr>
          <w:sz w:val="22"/>
        </w:rPr>
        <w:t>(iv) paragraph 6, if the Bill was waiting to be considered when proceedings on it were suspended;</w:t>
      </w:r>
    </w:p>
    <w:p>
      <w:r>
        <w:rPr>
          <w:sz w:val="22"/>
        </w:rPr>
        <w:t>(v) paragraph 7, if the Bill was waiting for third reading when proceedings on it were suspended;</w:t>
      </w:r>
    </w:p>
    <w:p>
      <w:r>
        <w:rPr>
          <w:sz w:val="22"/>
        </w:rPr>
        <w:t>(vi) paragraph 8, if the Bill has been read the third time and sent to the House of Lords.</w:t>
      </w:r>
    </w:p>
    <w:p>
      <w:r>
        <w:rPr>
          <w:sz w:val="22"/>
        </w:rPr>
        <w:t>3. If this paragraph applies—</w:t>
      </w:r>
    </w:p>
    <w:p>
      <w:r>
        <w:rPr>
          <w:sz w:val="22"/>
        </w:rPr>
        <w:t>(a) the Bill shall stand committed to a Select Committee of such Members as were members of the Committee when proceedings on the Bill were suspended in the qualifying Session;</w:t>
      </w:r>
    </w:p>
    <w:p>
      <w:r>
        <w:rPr>
          <w:sz w:val="22"/>
        </w:rPr>
        <w:t>(b) any instruction of the House to the Committee in the qualifying Session or a relevant earlier Session shall be an instruction to the Committee on the Bill in the new Session;</w:t>
      </w:r>
    </w:p>
    <w:p>
      <w:r>
        <w:rPr>
          <w:sz w:val="22"/>
        </w:rPr>
        <w:t>(c) all petitions submitted in the qualifying Session or a relevant earlier Session which stand referred to the Committee and which have not been withdrawn, and any petition submitted between the day on which the qualifying Session ends and the day on which proceedings on the Bill are resumed in the new Session in accordance with this Order, shall stand referred to the Committee in the new Session;</w:t>
      </w:r>
    </w:p>
    <w:p>
      <w:r>
        <w:rPr>
          <w:sz w:val="22"/>
        </w:rPr>
        <w:t>(d) any minutes of evidence taken and any papers laid before the Committee in the qualifying Session or a relevant earlier Session shall stand referred to the Committee in the new Session;</w:t>
      </w:r>
    </w:p>
    <w:p>
      <w:r>
        <w:rPr>
          <w:sz w:val="22"/>
        </w:rPr>
        <w:t>(e) only those petitions mentioned in sub-paragraph (c), and any petition which may be submitted to the Private Bill Office and in which the petitioners complain of any amendment proposed by the member in charge of the Bill which, if the Bill were a private bill, could not be made except upon petition for additional provision or of any matter which has arisen during the progress of the Bill before the Committee in the new Session, shall stand referred to the Committee;</w:t>
      </w:r>
    </w:p>
    <w:p>
      <w:r>
        <w:rPr>
          <w:sz w:val="22"/>
        </w:rPr>
        <w:t>(f) any petitioners whose petitions stand referred to the Committee in the new Session shall, subject to the rules and orders of the House, be entitled to be heard upon their petition by themselves, their counsel, representatives or parliamentary agents provided that the petition is prepared and signed in conformity with the rules and orders of the House; and the Member in charge of the Bill shall be entitled to be heard through counsel or agents in favour of the Bill against any such petition;</w:t>
      </w:r>
    </w:p>
    <w:p>
      <w:r>
        <w:rPr>
          <w:sz w:val="22"/>
        </w:rPr>
        <w:t>(g) the Committee shall require any hearing in relation to a petition mentioned in sub-paragraph (f) above to take place in person, unless exceptional circumstances apply;</w:t>
      </w:r>
    </w:p>
    <w:p>
      <w:r>
        <w:rPr>
          <w:sz w:val="22"/>
        </w:rPr>
        <w:t>(h) in applying the rules of the House in relation to parliamentary agents, any reference to a petitioner in person shall be treated as including a reference to a duly authorised member or officer of an organisation, group or body;</w:t>
      </w:r>
    </w:p>
    <w:p>
      <w:r>
        <w:rPr>
          <w:sz w:val="22"/>
        </w:rPr>
        <w:t>(i) the Committee shall have power to sit notwithstanding any adjournment of the House, to adjourn from place to place, and to report from day to day minutes of evidence taken before it;</w:t>
      </w:r>
    </w:p>
    <w:p>
      <w:r>
        <w:rPr>
          <w:sz w:val="22"/>
        </w:rPr>
        <w:t>(j) the Committee shall have power to make special reports from time to time;</w:t>
      </w:r>
    </w:p>
    <w:p>
      <w:r>
        <w:rPr>
          <w:sz w:val="22"/>
        </w:rPr>
        <w:t>(k) three shall be the quorum of the Committee.</w:t>
      </w:r>
    </w:p>
    <w:p>
      <w:r>
        <w:rPr>
          <w:sz w:val="22"/>
        </w:rPr>
        <w:t>4. If this paragraph applies, the Bill shall be deemed to have been reported from the Select Committee and to have been re-committed to a Public Bill Committee.</w:t>
      </w:r>
    </w:p>
    <w:p>
      <w:r>
        <w:rPr>
          <w:sz w:val="22"/>
        </w:rPr>
        <w:t>5. If this paragraph applies, the Bill shall be deemed to have been reported from the Select Committee and to have been re-committed to a Public Bill Committee in respect of those clauses and Schedules not ordered to stand part of the Bill in the qualifying Session.</w:t>
      </w:r>
    </w:p>
    <w:p>
      <w:r>
        <w:rPr>
          <w:sz w:val="22"/>
        </w:rPr>
        <w:t>6. If this paragraph applies—</w:t>
      </w:r>
    </w:p>
    <w:p>
      <w:r>
        <w:rPr>
          <w:sz w:val="22"/>
        </w:rPr>
        <w:t>(a) the Bill shall be deemed to have been reported from the Select Committee and from the Public Bill Committee, and</w:t>
      </w:r>
    </w:p>
    <w:p>
      <w:r>
        <w:rPr>
          <w:sz w:val="22"/>
        </w:rPr>
        <w:t>(b) the Bill shall be set down as an order of the day for consideration.</w:t>
      </w:r>
    </w:p>
    <w:p>
      <w:r>
        <w:rPr>
          <w:sz w:val="22"/>
        </w:rPr>
        <w:t>7. If this paragraph applies—</w:t>
      </w:r>
    </w:p>
    <w:p>
      <w:r>
        <w:rPr>
          <w:sz w:val="22"/>
        </w:rPr>
        <w:t>(a) the Bill shall be deemed to have been reported from the Select Committee and from the Public Bill Committee and to have been considered, and</w:t>
      </w:r>
    </w:p>
    <w:p>
      <w:r>
        <w:rPr>
          <w:sz w:val="22"/>
        </w:rPr>
        <w:t>(b) the Bill shall be set down as an order of the day for third reading.</w:t>
      </w:r>
    </w:p>
    <w:p>
      <w:r>
        <w:rPr>
          <w:sz w:val="22"/>
        </w:rPr>
        <w:t>8. If this paragraph applies, the Bill shall be deemed to have passed through all its stages in this House.</w:t>
      </w:r>
    </w:p>
    <w:p>
      <w:r>
        <w:rPr>
          <w:sz w:val="22"/>
        </w:rPr>
        <w:t>Other</w:t>
      </w:r>
    </w:p>
    <w:p>
      <w:r>
        <w:rPr>
          <w:sz w:val="22"/>
        </w:rPr>
        <w:t>9. If proceedings in Public Bill Committee are begun but not completed before the end of a qualifying Session, the chair of the Committee shall report the Bill to the House as so far amended and the Bill and any evidence received by the Committee shall be ordered to lie upon the Table.</w:t>
      </w:r>
    </w:p>
    <w:p>
      <w:r>
        <w:rPr>
          <w:sz w:val="22"/>
        </w:rPr>
        <w:t>10. For the purposes of paragraphs 2 and 3 above, each of the following is a relevant earlier Session—</w:t>
      </w:r>
    </w:p>
    <w:p>
      <w:r>
        <w:rPr>
          <w:sz w:val="22"/>
        </w:rPr>
        <w:t>(a) Session 2021-22;</w:t>
      </w:r>
    </w:p>
    <w:p>
      <w:r>
        <w:rPr>
          <w:sz w:val="22"/>
        </w:rPr>
        <w:t>(b) Session 2022-23;</w:t>
      </w:r>
    </w:p>
    <w:p>
      <w:r>
        <w:rPr>
          <w:sz w:val="22"/>
        </w:rPr>
        <w:t>(c) Session 2023-24;</w:t>
      </w:r>
    </w:p>
    <w:p>
      <w:r>
        <w:rPr>
          <w:sz w:val="22"/>
        </w:rPr>
        <w:t>(d) except where the qualifying Session is this Session, each Session of this Parliament before the qualifying Session;</w:t>
      </w:r>
    </w:p>
    <w:p>
      <w:r>
        <w:rPr>
          <w:sz w:val="22"/>
        </w:rPr>
        <w:t>(e) where the new Session is the first Session of the next Parliament, each qualifying Session</w:t>
      </w:r>
    </w:p>
    <w:p>
      <w:r>
        <w:rPr>
          <w:sz w:val="22"/>
        </w:rPr>
        <w:t>11. In paragraph 1 above, the reference to further proceedings does not include proceedings under Standing Order 224A(8) (deposit of supplementary environmental information).</w:t>
      </w:r>
    </w:p>
    <w:p>
      <w:r>
        <w:rPr>
          <w:sz w:val="22"/>
        </w:rPr>
        <w:t>12. In paragraph 3 above, references to the submission of a petition are to its submission electronically, by post or in person.</w:t>
      </w:r>
    </w:p>
    <w:p>
      <w:r>
        <w:rPr>
          <w:sz w:val="22"/>
        </w:rPr>
        <w:t>That these Orders be Standing Orders of the House.</w:t>
      </w:r>
    </w:p>
    <w:p>
      <w:r>
        <w:rPr>
          <w:sz w:val="22"/>
        </w:rPr>
        <w:t>High Speed Rail (Crewe - Manchester) Bill: Select Committee</w:t>
      </w:r>
    </w:p>
    <w:p>
      <w:r>
        <w:rPr>
          <w:sz w:val="22"/>
        </w:rPr>
        <w:t>Ordered,</w:t>
      </w:r>
    </w:p>
    <w:p>
      <w:r>
        <w:rPr>
          <w:sz w:val="22"/>
        </w:rPr>
        <w:t>That the following provisions shall apply in respect of the Select Committee to which the High Speed Rail (Crewe - Manchester) Bill stands committed by virtue of paragraph (10)(a) of the Order of 20 June 2022 (carry-over):</w:t>
      </w:r>
    </w:p>
    <w:p>
      <w:r>
        <w:rPr>
          <w:sz w:val="22"/>
        </w:rPr>
        <w:t>1. The Committee is to have five members.</w:t>
      </w:r>
    </w:p>
    <w:p>
      <w:r>
        <w:rPr>
          <w:sz w:val="22"/>
        </w:rPr>
        <w:t>2. The members of the Committee are—</w:t>
      </w:r>
    </w:p>
    <w:p>
      <w:r>
        <w:rPr>
          <w:sz w:val="22"/>
        </w:rPr>
        <w:t>(a) those who are members of the Committee by virtue of paragraph (10)(a) of the Order of 20 June 2022 (carry-over), and</w:t>
      </w:r>
    </w:p>
    <w:p>
      <w:r>
        <w:rPr>
          <w:sz w:val="22"/>
        </w:rPr>
        <w:t>(b) two other members who are to be nominated by the Committee of Selection.</w:t>
      </w:r>
    </w:p>
    <w:p>
      <w:r>
        <w:rPr>
          <w:sz w:val="22"/>
        </w:rPr>
        <w:t>3. Any alteration to the membership of the Committee shall be on the nomination of the Committee of Selection.</w:t>
      </w:r>
    </w:p>
    <w:p>
      <w:r>
        <w:rPr>
          <w:sz w:val="22"/>
        </w:rPr>
        <w:t>4. In carrying out its functions under paragraphs 2(b) and 3, the Committee of Selection shall have regard to the principle that—</w:t>
      </w:r>
    </w:p>
    <w:p>
      <w:r>
        <w:rPr>
          <w:sz w:val="22"/>
        </w:rPr>
        <w:t>(a) three members of the Select Committee are to be Members from the party represented in His Majesty’s Government, and</w:t>
      </w:r>
    </w:p>
    <w:p>
      <w:r>
        <w:rPr>
          <w:sz w:val="22"/>
        </w:rPr>
        <w:t>(b) two are to be Members from opposition parties.—( Heidi Alexander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