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and Girls: Isle of Wight</w:t>
      </w:r>
    </w:p>
    <w:p>
      <w:r>
        <w:rPr>
          <w:sz w:val="20"/>
        </w:rPr>
        <w:t>2 December 2025  ·  Commons  ·  Westminster Hall</w:t>
      </w:r>
    </w:p>
    <w:p>
      <w:r>
        <w:rPr>
          <w:b/>
        </w:rPr>
        <w:t xml:space="preserve">Policy areas: </w:t>
      </w:r>
      <w:r>
        <w:rPr>
          <w:sz w:val="20"/>
        </w:rPr>
        <w:t>Children and families, Crime, justice and law, Economy, Employment and labour market, Government and public administration, Health and social care, Housing and planning, Society and culture, Transport</w:t>
      </w:r>
    </w:p>
    <w:p>
      <w:r>
        <w:rPr>
          <w:b/>
        </w:rPr>
        <w:t xml:space="preserve">Topics: </w:t>
      </w:r>
      <w:r>
        <w:rPr>
          <w:sz w:val="20"/>
        </w:rPr>
        <w:t>access to healthcare, domestic abuse support, gender inequality, transport barriers, women's representation</w:t>
      </w:r>
    </w:p>
    <w:p>
      <w:r>
        <w:rPr>
          <w:b/>
        </w:rPr>
        <w:t xml:space="preserve">Source: </w:t>
      </w:r>
      <w:r>
        <w:rPr>
          <w:sz w:val="20"/>
        </w:rPr>
        <w:t>https://hansard.parliament.uk/Commons/2025-12-02/debates/AB8C2D1E-670A-44A8-B009-CDD74F428B29/WomenAndGirlsIsleOfWight</w:t>
      </w:r>
    </w:p>
    <w:p/>
    <w:p>
      <w:r>
        <w:rPr>
          <w:b/>
          <w:color w:val="1A4A6E"/>
          <w:sz w:val="22"/>
        </w:rPr>
        <w:t>Richard Quigley (Lab)</w:t>
      </w:r>
    </w:p>
    <w:p>
      <w:r>
        <w:rPr>
          <w:sz w:val="22"/>
        </w:rPr>
        <w:t>I beg to move,</w:t>
      </w:r>
    </w:p>
    <w:p>
      <w:r>
        <w:rPr>
          <w:sz w:val="22"/>
        </w:rPr>
        <w:t>That this House has considered Government support for women and girls on the Isle of Wight.</w:t>
      </w:r>
    </w:p>
    <w:p>
      <w:r>
        <w:rPr>
          <w:sz w:val="22"/>
        </w:rPr>
        <w:t>It is a fantastic pleasure to serve under your chairship, Sir Desmond, and it is of course a great pleasure to be here to advocate on behalf of the backbone of my constituency: the women and girls of the Isle of Wight.</w:t>
      </w:r>
    </w:p>
    <w:p>
      <w:r>
        <w:rPr>
          <w:sz w:val="22"/>
        </w:rPr>
        <w:t>I am well aware of the fact that currently two men represent the Isle of Wight in Parliament, with the only diversity being that of our political parties, rather than our genders. I am pleased that the hon. Member for Isle of Wight East (Joe Robertson) is present, but the fact we are both men makes it even more important that we strongly advocate on behalf of women and girls on the island, who face added disadvantage not just because of their gender but because of where they were born and raised.</w:t>
      </w:r>
    </w:p>
    <w:p>
      <w:r>
        <w:rPr>
          <w:sz w:val="22"/>
        </w:rPr>
        <w:t>Neither I nor the hon. Member for Isle of Wight East is a woman, which should be obvious, and the local council, on which we both serve, is only 30% female. That is nearly 10% below the national average for local authorities. Unfortunately, the picture is no brighter in business leadership: some estimates suggest that just 32% of the island’s business directors are women.</w:t>
      </w:r>
    </w:p>
    <w:p>
      <w:r>
        <w:rPr>
          <w:sz w:val="22"/>
        </w:rPr>
        <w:t>I recognise that symbolic representation is not everything, but my central point is that I want girls growing up on the island to know that opportunities, whether in politics or business, are not reserved for men. Girls are equally capable and equally deserving, and should feel just as able to pursue such roles as their male classmates.</w:t>
      </w:r>
    </w:p>
    <w:p>
      <w:r>
        <w:rPr>
          <w:sz w:val="22"/>
        </w:rPr>
        <w:t>I will touch briefly on transport, not to stray from the Minister’s remit but to highlight how poor ferry services have compounded existing inequality for women and girls on the island. The current ferry service makes it harder to access healthcare, secure job opportunities or escape domestic abuse. The challenges that exist for women and girls on the mainland are infinitely magnified for those who are effectively penned in by the Solent.</w:t>
      </w:r>
    </w:p>
    <w:p>
      <w:r>
        <w:rPr>
          <w:sz w:val="22"/>
        </w:rPr>
        <w:t>The Minister will be well aware of the devastating impact of sexual violence. The trauma is profound in itself, but imagine, after experiencing rape or sexual assault, having to travel to the mainland for the dignity of having a medical examination in private. This is not a hypothetical scenario: for some sexual assault victims on the Isle of Wight, it is their lived reality. St Mary’s hospital lacks a dedicated sexual assault referral centre, forcing survivors to travel to Portsmouth to obtain the physical evidence needed to secure justice.</w:t>
      </w:r>
    </w:p>
    <w:p>
      <w:r>
        <w:rPr>
          <w:sz w:val="22"/>
        </w:rPr>
        <w:t>Surviving an assault is already unbearable. Imagine then being forced to travel for well over an hour, still wearing the clothes you were attacked in, just so you can access the medical care and emotional support you need. This is far from an isolated problem: as of 2025, violent and sexual offences remain the most commonly recorded crimes on the island, and the lack of local provision to address the escalation represents a clear failure to meet the needs of those who require help the most.</w:t>
      </w:r>
    </w:p>
    <w:p>
      <w:r>
        <w:rPr>
          <w:sz w:val="22"/>
        </w:rPr>
        <w:t>Crimes related to domestic abuse on the Isle of Wight rose by 25% between 2018 and 2023. Yet the island’s only refuge, which has a capacity of just six rooms, operates with severely limited space. The organisation that provides much of the vital support, Paragon, told me that many women have been forced to leave the island entirely, uprooting their homes and leaving their communities and support networks to reach safety.</w:t>
      </w:r>
    </w:p>
    <w:p>
      <w:r>
        <w:rPr>
          <w:sz w:val="22"/>
        </w:rPr>
        <w:t>Estimates suggest that women on the Isle of Wight who attempt to escape domestic abuse face an additional “cost of escape” of around £10,000, compared with victims on the mainland. As I highlighted in the recent debate I led on protecting children from domestic abuse, the lack of local provision forces the most vulnerable into an impossible choice: take on crippling debt, or remain with an abusive partner because financial barriers make safety unattainable.</w:t>
      </w:r>
    </w:p>
    <w:p>
      <w:r>
        <w:rPr>
          <w:sz w:val="22"/>
        </w:rPr>
        <w:t>Sadly, that is not the only area in which women on the island face inequality. Those who make the profoundly difficult decision to seek an abortion after 13 weeks are required to leave the island and cross the Solent to access care. The financial strain, the challenge of arranging travel and the absence of family or community support during such an invasive and emotionally draining procedure only compounds the distress. No woman makes this choice lightly, least of all in the later stages of pregnancy. Yet it is those with the fewest resources who shoulder the greatest burden, forced to undergo the ordeal far from home, without the reassurance of familiar surroundings, and often at overwhelming personal and financial cost.</w:t>
      </w:r>
    </w:p>
    <w:p>
      <w:r>
        <w:rPr>
          <w:sz w:val="22"/>
        </w:rPr>
        <w:t>Medical inequality for women on the island does not end there. For those who continue their pregnancy, specialist services are not always available locally. St Mary’s has a special care baby unit, but it cannot manage the births of extremely premature babies, severe labour complications, or newborns who require intensive care or surgery.</w:t>
      </w:r>
    </w:p>
    <w:p>
      <w:r>
        <w:rPr>
          <w:sz w:val="22"/>
        </w:rPr>
        <w:t>Although the maternity care provided at St Mary’s is among the best in the region, if not the country, the lack of advanced facilities means that women facing traumatic labours often endure the added stress of travelling off-island for critical treatment. Although it is true that many women across the country travel far when faced with complex pregnancies and deliveries, for women on the island the journey involves ferry crossings, adding another layer of discomfort and delay. For young women who are already navigating a frightening and uncertain time, it becomes yet another barrier to safe, equitable care.</w:t>
      </w:r>
    </w:p>
    <w:p>
      <w:r>
        <w:rPr>
          <w:sz w:val="22"/>
        </w:rPr>
        <w:t>The healthcare inequalities alone make a compelling case for Government intervention, whether to improve maternal care or abortion services, but the challenges do not stop there. The educational outcomes and job opportunities for women and girls remain severely limited.</w:t>
      </w:r>
    </w:p>
    <w:p/>
    <w:p>
      <w:r>
        <w:rPr>
          <w:b/>
          <w:color w:val="1A4A6E"/>
          <w:sz w:val="22"/>
        </w:rPr>
        <w:t>Jim Shannon (DUP)</w:t>
      </w:r>
    </w:p>
    <w:p>
      <w:r>
        <w:rPr>
          <w:sz w:val="22"/>
        </w:rPr>
        <w:t>I commend the hon. Member for securing the debate. The stats in a recent UK-wide report were really interesting, showing that every abuse victim may experience around 50 incidents of abuse before they first report it to the authorities. By that stage, much damage has been done. For all of us, no matter where we are, that undermines the reality of the domestic abuse figures. Does the hon. Member agree that the very thing he is asking for—better facilities, better protection, and better access to those who can help—must be in place wherever we are in the United Kingdom, including the Isle of Wight?</w:t>
      </w:r>
    </w:p>
    <w:p/>
    <w:p>
      <w:r>
        <w:rPr>
          <w:b/>
          <w:color w:val="1A4A6E"/>
          <w:sz w:val="22"/>
        </w:rPr>
        <w:t>Quigley</w:t>
      </w:r>
    </w:p>
    <w:p>
      <w:r>
        <w:rPr>
          <w:sz w:val="22"/>
        </w:rPr>
        <w:t>I thank the hon. Member for raising an important point. The numbers he mentioned should certainly terrify us all. Someone going through 50 incidents of abuse before reporting it is the hidden story. I thank him for his intervention and agree entirely with his point.</w:t>
      </w:r>
    </w:p>
    <w:p>
      <w:r>
        <w:rPr>
          <w:sz w:val="22"/>
        </w:rPr>
        <w:t>The barriers are exacerbated by our poor cross-Solent connectivity, which restricts access to training, higher education and employment beyond the island. One of the Government’s key ambitions is to ensure that every child gets the best possible start in life, but if we are serious about making that a reality for children on the Isle of Wight, additional support is essential. For some girls—and boys—born there, the cost of cross-Solent travel means they have never left the island. That is a missed opportunity to experience the wider world and broaden their horizons.</w:t>
      </w:r>
    </w:p>
    <w:p>
      <w:r>
        <w:rPr>
          <w:sz w:val="22"/>
        </w:rPr>
        <w:t>I am pleased to have worked with the ferry companies to introduce an initiative offering free ferry travel for West Wight residents on their 18th birthday, but two return tickets alone cannot tackle the deeper challenges they face. Unless we address the barriers head on, we risk limiting not only their access to education, but their aspirations and future opportunities.</w:t>
      </w:r>
    </w:p>
    <w:p>
      <w:r>
        <w:rPr>
          <w:sz w:val="22"/>
        </w:rPr>
        <w:t>This year’s GCSE and A-level results paint a stark picture. As the Isle of Wight Observer put it, students on the island face an “uphill battle”. Our local performance has fallen significantly below national outcomes across key benchmarks, placing it at the very bottom of the national rankings. Just 62.5% of students achieved a standard pass of grade 4 or above, compared with the national average of 70.5%. Every one of the statistics puts the island at the bottom among English counties.</w:t>
      </w:r>
    </w:p>
    <w:p>
      <w:r>
        <w:rPr>
          <w:sz w:val="22"/>
        </w:rPr>
        <w:t>Although I am speaking about education broadly, this is fundamentally an issue of equality, not only between island and mainland students, but in ensuring that girls have the tools, confidence and opportunities to pursue any education or career path they aspire to.</w:t>
      </w:r>
    </w:p>
    <w:p/>
    <w:p>
      <w:r>
        <w:rPr>
          <w:b/>
          <w:color w:val="1A4A6E"/>
          <w:sz w:val="22"/>
        </w:rPr>
        <w:t>Joe Robertson (Con)</w:t>
      </w:r>
    </w:p>
    <w:p>
      <w:r>
        <w:rPr>
          <w:sz w:val="22"/>
        </w:rPr>
        <w:t>I congratulate my constituency neighbour on securing this debate and highlighting the issues, and thank him for his ongoing work to help to make the island a better place to live for women and girls. I associate myself with all his remarks and arguments. Policymakers and commissioners have often overlooked the unique challenges that we face as an island. I urge the current Government, although it would be true of any Government, to remember the challenges we face and to be prepared to make special provision for us, because we are a populated island in England, which is a unique thing.</w:t>
      </w:r>
    </w:p>
    <w:p/>
    <w:p>
      <w:r>
        <w:rPr>
          <w:b/>
          <w:color w:val="1A4A6E"/>
          <w:sz w:val="22"/>
        </w:rPr>
        <w:t>Quigley</w:t>
      </w:r>
    </w:p>
    <w:p>
      <w:r>
        <w:rPr>
          <w:sz w:val="22"/>
        </w:rPr>
        <w:t>It will come as no great surprise to hear that the hon. Member and I agree on many things. Despite our opposition politically, as family MPs on the Isle of Wight we share many frustrations with the limitations of being on an island. I thank the hon. Member for his intervention.</w:t>
      </w:r>
    </w:p>
    <w:p>
      <w:r>
        <w:rPr>
          <w:sz w:val="22"/>
        </w:rPr>
        <w:t>All too often, the opportunities feel harder for girls to access, which is something we must change. Educational outcomes are not an abstract issue for women and girls on the island: they shape their entire future. Although jobs in hospitality and retail exist on the island, I worry about the young women for whom those sectors hold little appeal. Too often they feel that meaningful opportunities and long-term careers are out of reach. I am aware that that is not an unusual feeling for young people but, as I have set out, due to a variety of factors, young girls on the island may feel that the opportunities are still further from them. That is why targeted support for girls leaving education on the Isle of Wight, helping them to access a wider range of career paths, would make a real and lasting difference.</w:t>
      </w:r>
    </w:p>
    <w:p>
      <w:r>
        <w:rPr>
          <w:sz w:val="22"/>
        </w:rPr>
        <w:t>The picture I have painted today may seem like a story of lost opportunities for the island’s women and girls, but I want to end on a different note. I want to celebrate the resilience and ambition of the women and girls I have had the privilege to meet as an MP. As I am sure my colleague from the other side of the island would agree, the bright and confident students, the determined businesswomen, and the mothers, sisters and daughters on the island all demonstrate that women and girls on the Isle of Wight do not lack drive or aspiration. What they lack is the support to turn their ambition into opportunity, whether through access to medical care when they need it or through meaningful job prospects when they leave school. With the right backing from the Government, I truly believe they can not only reach those opportunities but thrive in them.</w:t>
      </w:r>
    </w:p>
    <w:p>
      <w:r>
        <w:rPr>
          <w:sz w:val="22"/>
        </w:rPr>
        <w:t>Women on the Isle of Wight are among the bravest, smartest and funniest people I know—and that is not just because my wife, who is one of them, is watching. They understand the added challenges that come with living on an island. Some extra burdens are to be expected, but the burden we are placing on them now is a burden too far. Whether it is in respect of healthcare inequalities, domestic abuse, limited job opportunities, or the combination of all those factors, the women and girls of the island deserve better, and I will keep fighting to make sure that they get it.</w:t>
      </w:r>
    </w:p>
    <w:p/>
    <w:p>
      <w:r>
        <w:rPr>
          <w:b/>
          <w:color w:val="1A4A6E"/>
          <w:sz w:val="22"/>
        </w:rPr>
        <w:t>Seema Malhotra (The Minister for Equalities)</w:t>
      </w:r>
    </w:p>
    <w:p>
      <w:r>
        <w:rPr>
          <w:sz w:val="22"/>
        </w:rPr>
        <w:t>It is a pleasure to serve under your chairship, Sir Desmond. I am grateful to my hon. Friend the Member for Isle of Wight West (Mr Quigley) for securing the debate, which has given us the opportunity to hear about the work he is doing and the issues his constituents, particularly the women and girls he has spoken about so powerfully, are facing. I am also grateful for the recognition that it is incredibly important to have a gender lens for our work. We should look at where there are inequalities, whether in education, health or services, and at why it is important for local health services and the Government to focus on how we tackle them.</w:t>
      </w:r>
    </w:p>
    <w:p>
      <w:r>
        <w:rPr>
          <w:sz w:val="22"/>
        </w:rPr>
        <w:t>I am grateful to my hon. Friend for the case he made on making work pay and making sure that equality for women and girls is a reality in terms of the challenges that are being faced. I also pay tribute to his work across a range of vital equalities issues. He has a reputation in Parliament, having championed domestic abuse services and been a steadfast voice on health inequalities, and through his commitment to social progress and tackling barriers to opportunity for his constituents.</w:t>
      </w:r>
    </w:p>
    <w:p>
      <w:r>
        <w:rPr>
          <w:sz w:val="22"/>
        </w:rPr>
        <w:t>My hon. Friend will recognise that there is so much more to be done. Along with the contributions from other Members, he outlined the issues while recognising that where we are is the consequence of how services have worked to date. Together, we must do more to confront the challenges faced by women and girls across the whole of the United Kingdom, including the Isle of Wight, and encourage more opportunities.</w:t>
      </w:r>
    </w:p>
    <w:p>
      <w:r>
        <w:rPr>
          <w:sz w:val="22"/>
        </w:rPr>
        <w:t>It comes down to this: when we get it right for women, we get it right for everyone. Others might say that when women and girls do well, it benefits everyone. Whichever way we phrase it, it is clearly incredibly important to make sure that we tackle the specific issues of inequalities. Girls should know that they are very much the building blocks of our society. They shape our workplaces, our families and all our futures. I am grateful to my hon. Friend for raising the issues he has mentioned.</w:t>
      </w:r>
    </w:p>
    <w:p>
      <w:r>
        <w:rPr>
          <w:sz w:val="22"/>
        </w:rPr>
        <w:t>My hon. Friend made the point really powerfully that women’s equality and economic growth go hand in hand. The work to ensure access to opportunity for all young people must continue across the whole of our country, including on the Isle of Wight. On his point about statistical underachievement compared with national averages, it is important to understand the reasons for that, be they environmental or anything else, so that all our young people everywhere can access to the same opportunity. I am sure this will not be our last conversation on this range of issues, given the work he is doing in his constituency.</w:t>
      </w:r>
    </w:p>
    <w:p>
      <w:r>
        <w:rPr>
          <w:sz w:val="22"/>
        </w:rPr>
        <w:t>I will briefly discuss violence against women and girls, which my hon. Friend also raised. Work is under way to protect women and girls across the United Kingdom from violence, including in the Isle of Wight. My hon. Friend will be aware of our target to halve violence against women and girls in the next decade. We have committed £53 million of funding over four years to roll out the Drive project across England and Wales, which focuses on perpetrators, working directly with those causing harm in their relationships, to prevent abusive behaviour and protect victims. That also relates to a point raised by the hon. Member for Strangford (Jim Shannon) about the number of calls a woman may make to the police about domestic abuse. Earlier intervention, before abuse escalates, will be an important part of prevention and ensuring that women are protected from abuse.</w:t>
      </w:r>
    </w:p>
    <w:p>
      <w:r>
        <w:rPr>
          <w:sz w:val="22"/>
        </w:rPr>
        <w:t>Last year, we launched the new domestic abuse protection orders in selected police forces and courts. The Home Office and the Ministry of Justice recently announced that more than 1,000 victims have been protected through those protection orders since their roll-out just a year ago. We have also set out new measures to tackle stalking and spiking, to improve the support and response that victims receive. This month the Government will fund intensified police activity across the country to target spiking, reaffirming our commitment to tackling that abhorrent crime.</w:t>
      </w:r>
    </w:p>
    <w:p>
      <w:r>
        <w:rPr>
          <w:sz w:val="22"/>
        </w:rPr>
        <w:t>Victims deserve better support at every stage, which is why we will introduce domestic abuse experts in 999 control rooms, and specialist rape and sexual offences teams in every police force. We are also looking to ensure that victims get the justice they deserve. That includes fast-tracking rape cases with specialist courts in England and Wales, and providing free legal advice to support victims and ensure that their rights are upheld. It is the case that survivors on the Isle of Wight will face significantly higher financial barriers when fleeing abuse, in part due to the cost of crossing the Solent. It is useful to mention that, since 2021, local authorities in England have a duty, under part 4 of the Domestic Abuse Act 2021, to ensure that victims and their children can access support in safe accommodation when they need it.</w:t>
      </w:r>
    </w:p>
    <w:p>
      <w:r>
        <w:rPr>
          <w:sz w:val="22"/>
        </w:rPr>
        <w:t>The Ministry of Housing, Communities and Local Government allocated £160 million in 2025-26, this financial year, to support delivery, £30 million more than the previous year, of which the Isle of Wight received just under £400,000 through the safe accommodation grant. My hon. Friend the Member for Isle of Wight West might already have explored that option. It would be for the Isle of Wight to allocate that funding based on local need. He may want to explore how that has been used and the extent to which it has been needed. Future funding will be determined through future business planning.</w:t>
      </w:r>
    </w:p>
    <w:p>
      <w:r>
        <w:rPr>
          <w:sz w:val="22"/>
        </w:rPr>
        <w:t>We are also making important progress in other areas. I will make a few more remarks about women in the workplace and access to opportunity. I am sure it is an issue for us all that the gender pay gap still exists. Importantly, it decreased to 12.8% in April 2025, down from 13.1% in April 2024. We are pleased to see that progress, but I am sure my hon. Friend will agree that we can and must go further. That is why, as part of the Employment Rights Bill, we are taking the first steps towards requiring employers to publish action plans alongside their gender pay gap figures. Those action plans will detail how employers are narrowing their gaps and supporting employees, particularly through the menopause.</w:t>
      </w:r>
    </w:p>
    <w:p>
      <w:r>
        <w:rPr>
          <w:sz w:val="22"/>
        </w:rPr>
        <w:t>Prevention and education are fundamental to the approach that we take to protecting women and girls from violence, which we know is happening increasingly early. We also know that it is an issue with teenagers. It is extremely important to tackle the root causes of these crimes, which are often driven by social media. That includes supporting our education system to teach children about respectful and healthy relationships and consent. We are committed to providing the right support for victims of VAWG, including domestic abuse. In May 2025, we announced £19.9 million of investment to provide vital support to victims of VAWG. That includes £6 million for helplines and £1.96 million for the flexible fund to support victims to flee abuse.</w:t>
      </w:r>
    </w:p>
    <w:p>
      <w:r>
        <w:rPr>
          <w:sz w:val="22"/>
        </w:rPr>
        <w:t>I will now make some remarks about our women’s health strategy. Supporting women’s health is also part of supporting women to be able to achieve their ambitions, to be able to work, and to be with their families and friends. We have been making progress with our 10-year NHS plan, which sets out the inequities that lead to poor health, including for women. We have also made significant progress on ensuring extra appointments to tackle the huge backlog of NHS appointments and waiting lists, which we inherited from the previous Government. We have delivered 5.2 million extra appointments in our first year of government and we have also made emergency hormonal contraception free in pharmacies across England.</w:t>
      </w:r>
    </w:p>
    <w:p>
      <w:r>
        <w:rPr>
          <w:sz w:val="22"/>
        </w:rPr>
        <w:t>Indeed, we are also adding menopause questions to the NHS health check. We are also renewing the women’s health strategy to build on these achievements—this includes substantial investment in cutting-edge research, funding of a world-leading trial in which almost 700,000 women will take part, and testing how cutting-edge Al tools can be used to catch breast cancer cases earlier. It is also important that we continue to look at ways that we can introduce new drugs, and support earlier detection and treatment of conditions such as endometriosis.</w:t>
      </w:r>
    </w:p>
    <w:p>
      <w:r>
        <w:rPr>
          <w:sz w:val="22"/>
        </w:rPr>
        <w:t>I again thank my hon. Friend the Member for Isle of Wight West for putting the issues facing women and girls in the Isle of Wight firmly on the agenda and for the work he does in representing his constituents. I am sure that he will continue discussions with Ministers across the range of Departments that he has spoken about, in relation to health, education, local government, policing and crime, and that he will continue to make a huge impact in the Isle of Wight.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