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 December 2025  ·  Commons  ·  Oral Questions</w:t>
      </w:r>
    </w:p>
    <w:p>
      <w:r>
        <w:rPr>
          <w:b/>
        </w:rPr>
        <w:t xml:space="preserve">Policy areas: </w:t>
      </w:r>
      <w:r>
        <w:rPr>
          <w:sz w:val="20"/>
        </w:rPr>
        <w:t>Finance and taxation, Foreign affairs and diplomacy, International development</w:t>
      </w:r>
    </w:p>
    <w:p>
      <w:r>
        <w:rPr>
          <w:b/>
        </w:rPr>
        <w:t xml:space="preserve">Topics: </w:t>
      </w:r>
      <w:r>
        <w:rPr>
          <w:sz w:val="20"/>
        </w:rPr>
        <w:t>freedom of religion, humanitarian aid, international climate finance, sovereign territory handover</w:t>
      </w:r>
    </w:p>
    <w:p>
      <w:r>
        <w:rPr>
          <w:b/>
        </w:rPr>
        <w:t xml:space="preserve">Source: </w:t>
      </w:r>
      <w:r>
        <w:rPr>
          <w:sz w:val="20"/>
        </w:rPr>
        <w:t>https://hansard.parliament.uk/Commons/2025-12-02/debates/FB719933-B154-4941-A767-E25519785B62/TopicalQuestions</w:t>
      </w:r>
    </w:p>
    <w:p/>
    <w:p>
      <w:r>
        <w:rPr>
          <w:b/>
          <w:color w:val="1A4A6E"/>
          <w:sz w:val="22"/>
        </w:rPr>
        <w:t>Toby Perkins (Lab)</w:t>
      </w:r>
    </w:p>
    <w:p>
      <w:r>
        <w:rPr>
          <w:sz w:val="22"/>
        </w:rPr>
        <w:t>T1. If she will make a statement on her departmental responsibilities.</w:t>
      </w:r>
    </w:p>
    <w:p/>
    <w:p>
      <w:r>
        <w:rPr>
          <w:b/>
          <w:color w:val="1A4A6E"/>
          <w:sz w:val="22"/>
        </w:rPr>
        <w:t>Yvette Cooper (The Secretary of State for Foreign, Commonwealth and Development Affairs)</w:t>
      </w:r>
    </w:p>
    <w:p>
      <w:r>
        <w:rPr>
          <w:sz w:val="22"/>
        </w:rPr>
        <w:t>May I send my condolences and those of the Government to all those who have lost loved ones in the deadly storms in India, Indonesia, Malaysia, Sri Lanka, Thailand and Vietnam? Many have lost homes and livelihoods. I praise the emergency responders who have worked tirelessly and are committed to helping those affected, often at great personal risk.</w:t>
      </w:r>
    </w:p>
    <w:p>
      <w:r>
        <w:rPr>
          <w:sz w:val="22"/>
        </w:rPr>
        <w:t>In response to requests for support that we have already received, the UK is providing £675,000 to address immediate humanitarian needs in Sri Lanka and has contributed £800,000 in response to the multiple typhoons that have struck Vietnam. The UK is closely monitoring the situation and stands ready to provide further support as needed.</w:t>
      </w:r>
    </w:p>
    <w:p/>
    <w:p>
      <w:r>
        <w:rPr>
          <w:b/>
          <w:color w:val="1A4A6E"/>
          <w:sz w:val="22"/>
        </w:rPr>
        <w:t>Perkins</w:t>
      </w:r>
    </w:p>
    <w:p>
      <w:r>
        <w:rPr>
          <w:sz w:val="22"/>
        </w:rPr>
        <w:t>I associate myself with the Foreign Secretary’s comments. The UK has shown global leadership on international climate finance over many years, both in the £11.6 billion we are providing over the five years to 2026 and in encouraging other major nations to recognise their responsibility to those nations most in the firing line from climate change. Following last week’s Budget, will the Foreign Secretary confirm that Britain remains committed to that and will include inflation increases?</w:t>
      </w:r>
    </w:p>
    <w:p/>
    <w:p>
      <w:r>
        <w:rPr>
          <w:b/>
          <w:color w:val="1A4A6E"/>
          <w:sz w:val="22"/>
        </w:rPr>
        <w:t>Yvette Cooper</w:t>
      </w:r>
    </w:p>
    <w:p>
      <w:r>
        <w:rPr>
          <w:sz w:val="22"/>
        </w:rPr>
        <w:t>The details for future financial issues were obviously set out as part of the Budget. We will continue to take action on international climate finance and provide support for dealing with these issues.</w:t>
      </w:r>
    </w:p>
    <w:p/>
    <w:p>
      <w:r>
        <w:rPr>
          <w:b/>
          <w:color w:val="1A4A6E"/>
          <w:sz w:val="22"/>
        </w:rPr>
        <w:t>Speaker</w:t>
      </w:r>
    </w:p>
    <w:p>
      <w:r>
        <w:rPr>
          <w:sz w:val="22"/>
        </w:rPr>
        <w:t>I call the shadow Minister.</w:t>
      </w:r>
    </w:p>
    <w:p/>
    <w:p>
      <w:r>
        <w:rPr>
          <w:b/>
          <w:color w:val="1A4A6E"/>
          <w:sz w:val="22"/>
        </w:rPr>
        <w:t>Andrew Rosindell (Con)</w:t>
      </w:r>
    </w:p>
    <w:p>
      <w:r>
        <w:rPr>
          <w:sz w:val="22"/>
        </w:rPr>
        <w:t>Last month, the Government buckled under pressure about their lack of consultation with the Chagossian people on the shameful handover of sovereign British territory to Mauritius. If the process is genuinely intended to inform policy, what steps will the Minister take to ensure that the views expressed to the House of Lords International Relations and Defence Committee are free from external interference? How will its findings inform the Government’s decision on the future of the Chagos islands?</w:t>
      </w:r>
    </w:p>
    <w:p/>
    <w:p>
      <w:r>
        <w:rPr>
          <w:b/>
          <w:color w:val="1A4A6E"/>
          <w:sz w:val="22"/>
        </w:rPr>
        <w:t>Stephen Doughty (The Minister of State, Foreign, Commonwealth and Development Office)</w:t>
      </w:r>
    </w:p>
    <w:p>
      <w:r>
        <w:rPr>
          <w:sz w:val="22"/>
        </w:rPr>
        <w:t>As the hon. Gentleman knows, the Committee is engaging a wide range of Chagossians to ascertain their views on the implications of the treaty and will produce a report before Christmas. We have seen no evidence of Mauritian interference, and it is important to recognise the wide range of views in the Chagossian community. I very much look forward to reading the IRDC’s report when it is completed.</w:t>
      </w:r>
    </w:p>
    <w:p/>
    <w:p>
      <w:r>
        <w:rPr>
          <w:b/>
          <w:color w:val="1A4A6E"/>
          <w:sz w:val="22"/>
        </w:rPr>
        <w:t>Andrew Rosindell</w:t>
      </w:r>
    </w:p>
    <w:p>
      <w:r>
        <w:rPr>
          <w:sz w:val="22"/>
        </w:rPr>
        <w:t>I hope the Minister will check that there are actually Chagossians and not outsiders taking part in that consultation. Anyway, let us try something else.</w:t>
      </w:r>
    </w:p>
    <w:p>
      <w:r>
        <w:rPr>
          <w:sz w:val="22"/>
        </w:rPr>
        <w:t>Given last week’s report that the Chancellor had a £4 billion surplus rather than a £20 billion deficit as previously suggested, will the Minister explain why the Government are pressing ahead with this eye-wateringly expensive £35 billion gift of British sovereign territory to Mauritius? Does the Minister not agree that scrapping that atrocious deal would be a better way to help the Chancellor restore fiscal credibility and save British taxpayers’ money?</w:t>
      </w:r>
    </w:p>
    <w:p/>
    <w:p>
      <w:r>
        <w:rPr>
          <w:b/>
          <w:color w:val="1A4A6E"/>
          <w:sz w:val="22"/>
        </w:rPr>
        <w:t>Stephen Doughty</w:t>
      </w:r>
    </w:p>
    <w:p>
      <w:r>
        <w:rPr>
          <w:sz w:val="22"/>
        </w:rPr>
        <w:t>No matter how many times the hon. Gentleman repeats his wild claims about the cost of the deal, they are no more correct. I have been clear on multiple occasions about the cost of the deal. We will not scrimp on the national security of this country. The base is crucial for our security and that of our allies, and we have set out the costs very clearly.</w:t>
      </w:r>
    </w:p>
    <w:p/>
    <w:p>
      <w:r>
        <w:rPr>
          <w:b/>
          <w:color w:val="1A4A6E"/>
          <w:sz w:val="22"/>
        </w:rPr>
        <w:t>Sureena Brackenridge (Lab)</w:t>
      </w:r>
    </w:p>
    <w:p>
      <w:r>
        <w:rPr>
          <w:sz w:val="22"/>
        </w:rPr>
        <w:t>T2. The freedom to practise a faith or not is a fundamental human right. I welcome the Government’s commitment to promoting that for Christians and other religious communities through the appointment of the UK special envoy for freedom of religion or belief. Will the Minister explain how the Foreign, Commonwealth and Development Office continues to use its diplomatic networks and international partnerships to support all faith and non-faith communities worldwide?</w:t>
      </w:r>
    </w:p>
    <w:p/>
    <w:p>
      <w:r>
        <w:rPr>
          <w:b/>
          <w:color w:val="1A4A6E"/>
          <w:sz w:val="22"/>
        </w:rPr>
        <w:t>Seema Malhotra (The Parliamentary Under-Secretary of State for Foreign, Commonwealth and Development Affairs)</w:t>
      </w:r>
    </w:p>
    <w:p>
      <w:r>
        <w:rPr>
          <w:sz w:val="22"/>
        </w:rPr>
        <w:t>My hon. Friend is right. In line with our strategy, launched this year, we continue to champion every community’s right to worship, or not, without fear or discrimination. Our special envoy works with partners and alongside our diplomatic network to protect that right via multilateral fora and through targeted interventions in key countries to uphold the right to freedom of thought, conscience and religion.</w:t>
      </w:r>
    </w:p>
    <w:p/>
    <w:p>
      <w:r>
        <w:rPr>
          <w:b/>
          <w:color w:val="1A4A6E"/>
          <w:sz w:val="22"/>
        </w:rPr>
        <w:t>Greg Smith (Con)</w:t>
      </w:r>
    </w:p>
    <w:p>
      <w:r>
        <w:rPr>
          <w:sz w:val="22"/>
        </w:rPr>
        <w:t>T3. Australia has listed Iran’s Islamic Revolutionary Guard Corps as a state sponsor of terrorism. What discussions have Ministers had with their Australian counterparts about matching that important action against terror at home and abroad?</w:t>
      </w:r>
    </w:p>
    <w:p/>
    <w:p>
      <w:r>
        <w:rPr>
          <w:b/>
          <w:color w:val="1A4A6E"/>
          <w:sz w:val="22"/>
        </w:rPr>
        <w:t>Yvette Cooper</w:t>
      </w:r>
    </w:p>
    <w:p>
      <w:r>
        <w:rPr>
          <w:sz w:val="22"/>
        </w:rPr>
        <w:t>We continue to have many strong conversations with our Five Eyes partners on a range of issues around both state and terror threats. The hon. Gentleman will also know that the Government have committed to strengthening the law so that we have new proscribing tools that can apply to state threats as well as to terrorism threats. We also take immensely seriously any threat issued to our national security from Iran.</w:t>
      </w:r>
    </w:p>
    <w:p/>
    <w:p>
      <w:r>
        <w:rPr>
          <w:b/>
          <w:color w:val="1A4A6E"/>
          <w:sz w:val="22"/>
        </w:rPr>
        <w:t>James Naish (Lab)</w:t>
      </w:r>
    </w:p>
    <w:p>
      <w:r>
        <w:rPr>
          <w:sz w:val="22"/>
        </w:rPr>
        <w:t>T4. The Minister will be aware of the work of the Westminster Foundation for Democracy and other organisations like it, which seek to strengthen democratic governance around the world. As has been clear today, however, malign actors all over the world seek to erode political systems that promote democracy. What is the FCDO doing to help address the global erosion of democracy?</w:t>
      </w:r>
    </w:p>
    <w:p/>
    <w:p>
      <w:r>
        <w:rPr>
          <w:b/>
          <w:color w:val="1A4A6E"/>
          <w:sz w:val="22"/>
        </w:rPr>
        <w:t>Stephen Doughty</w:t>
      </w:r>
    </w:p>
    <w:p>
      <w:r>
        <w:rPr>
          <w:sz w:val="22"/>
        </w:rPr>
        <w:t>My hon. Friend raises a crucial point. We work closely with our partners on that issue and support democratic institutions and values, including through the Westminster Foundation for Democracy. We fund election observation, champion media freedom and provide leadership in different fora, and we will set that as a key priority as incoming co-chair of the Open Government Partnership.</w:t>
      </w:r>
    </w:p>
    <w:p/>
    <w:p>
      <w:r>
        <w:rPr>
          <w:b/>
          <w:color w:val="1A4A6E"/>
          <w:sz w:val="22"/>
        </w:rPr>
        <w:t>Zöe Franklin (LD)</w:t>
      </w:r>
    </w:p>
    <w:p>
      <w:r>
        <w:rPr>
          <w:sz w:val="22"/>
        </w:rPr>
        <w:t>T6. President Trump is directing increasingly aggressive and lethal military actions against vessels off Venezuela, which experts warn amount to extrajudicial killings. Even though the UK has paused some intelligence sharing in response, will the Secretary of State now go further, explicitly condemning the actions and ensuring Britain pushes back against that escalation and any further actions outside international law by the Trump Administration?</w:t>
      </w:r>
    </w:p>
    <w:p/>
    <w:p>
      <w:r>
        <w:rPr>
          <w:b/>
          <w:color w:val="1A4A6E"/>
          <w:sz w:val="22"/>
        </w:rPr>
        <w:t>Yvette Cooper</w:t>
      </w:r>
    </w:p>
    <w:p>
      <w:r>
        <w:rPr>
          <w:sz w:val="22"/>
        </w:rPr>
        <w:t>The hon. Member will know that we always support international law and the upholding of it. There have been reports overnight, which we do not know the full details of, but the UK is not involved in those operations. More widely, the UK does not accept the legitimacy of the Administration put in place by Nicolás Maduro following the 2024 election and we support a negotiated transition in Venezuela.</w:t>
      </w:r>
    </w:p>
    <w:p/>
    <w:p>
      <w:r>
        <w:rPr>
          <w:b/>
          <w:color w:val="1A4A6E"/>
          <w:sz w:val="22"/>
        </w:rPr>
        <w:t>Richard Quigley (Lab)</w:t>
      </w:r>
    </w:p>
    <w:p>
      <w:r>
        <w:rPr>
          <w:sz w:val="22"/>
        </w:rPr>
        <w:t>T5. My constituent has expressed deep concern for his family and friends in Syria who belong to a minority ethnic group and he seeks reassurance. What steps is the Secretary of State taking to ensure that all minority communities in Syria are protected?</w:t>
      </w:r>
    </w:p>
    <w:p/>
    <w:p>
      <w:r>
        <w:rPr>
          <w:b/>
          <w:color w:val="1A4A6E"/>
          <w:sz w:val="22"/>
        </w:rPr>
        <w:t>Mr Hamish Falconer (The Parliamentary Under-Secretary of State for Foreign, Commonwealth and Development Affairs)</w:t>
      </w:r>
    </w:p>
    <w:p>
      <w:r>
        <w:rPr>
          <w:sz w:val="22"/>
        </w:rPr>
        <w:t>I thank my hon. Friend for that important question. We have consistently advocated for an inclusive political transition and underlined the importance of protecting the rights of all Syrians, publicly and in our engagement with the Syrian Government. The Foreign Secretary and I were clear on UK expectations for Syria’s transition when we met Syrian Foreign Minister al-Shabani last month: the protection of the rights of all Syrians, wide consultation with Syria’s diverse communities on next steps in the transition and, of course, holding perpetrators of violence to account.</w:t>
      </w:r>
    </w:p>
    <w:p/>
    <w:p>
      <w:r>
        <w:rPr>
          <w:b/>
          <w:color w:val="1A4A6E"/>
          <w:sz w:val="22"/>
        </w:rPr>
        <w:t>Tom Gordon (LD)</w:t>
      </w:r>
    </w:p>
    <w:p>
      <w:r>
        <w:rPr>
          <w:sz w:val="22"/>
        </w:rPr>
        <w:t>T8. Last month, I met Anoosheh Ashoori and opened his exhibit “Surviving Evin” at a Harrogate district Amnesty International branch event at Ripon cathedral. Given the continued use of arbitrary detention and state-sponsored kidnapping and hostage-taking by Iran, what steps are the Government taking to strengthen protections for British nationals when abroad?</w:t>
      </w:r>
    </w:p>
    <w:p/>
    <w:p>
      <w:r>
        <w:rPr>
          <w:b/>
          <w:color w:val="1A4A6E"/>
          <w:sz w:val="22"/>
        </w:rPr>
        <w:t>Falconer</w:t>
      </w:r>
    </w:p>
    <w:p>
      <w:r>
        <w:rPr>
          <w:sz w:val="22"/>
        </w:rPr>
        <w:t>I am familiar with the case that the hon. Member mentions. On all the other detention cases in Iran, we are working to ensure that those individuals have full access to consular assistance where they need it, as British nationals have across the world.</w:t>
      </w:r>
    </w:p>
    <w:p/>
    <w:p>
      <w:r>
        <w:rPr>
          <w:b/>
          <w:color w:val="1A4A6E"/>
          <w:sz w:val="22"/>
        </w:rPr>
        <w:t>Beccy Cooper (Lab)</w:t>
      </w:r>
    </w:p>
    <w:p>
      <w:r>
        <w:rPr>
          <w:sz w:val="22"/>
        </w:rPr>
        <w:t>T9. We know that our official development assistance budget is currently reduced to allow for defence investment, but given the continuing need to improve global health, not least to guarantee our own health and security, will the Minister meet me and other concerned colleagues to discuss how best to continue to protect lifesaving health programmes and the work with women and girls that she has rightly prioritised?</w:t>
      </w:r>
    </w:p>
    <w:p/>
    <w:p>
      <w:r>
        <w:rPr>
          <w:b/>
          <w:color w:val="1A4A6E"/>
          <w:sz w:val="22"/>
        </w:rPr>
        <w:t>Seema Malhotra</w:t>
      </w:r>
    </w:p>
    <w:p>
      <w:r>
        <w:rPr>
          <w:sz w:val="22"/>
        </w:rPr>
        <w:t>I would be very happy to meet my hon. Friend. The UK will continue to centre women and girls in everything that we do internationally, from our diplomacy to our development work. We will mainstream gender across the Department’s work to ensure that we deliver maximum impact. We are retaining our ODA target for gender equality, and we will share an update on further measures to strengthen our approach to mainstreaming in due course.</w:t>
      </w:r>
    </w:p>
    <w:p/>
    <w:p>
      <w:r>
        <w:rPr>
          <w:b/>
          <w:color w:val="1A4A6E"/>
          <w:sz w:val="22"/>
        </w:rPr>
        <w:t>Caroline Voaden (LD)</w:t>
      </w:r>
    </w:p>
    <w:p>
      <w:r>
        <w:rPr>
          <w:sz w:val="22"/>
        </w:rPr>
        <w:t>Prior to last week’s talks with leaders of the British overseas territories, concerning reports suggested that the Government were planning to cave in to pressure from the British Virgin Islands, the epicentre of billions of pounds of tax evasion, and allow it to restrict public access to a register of company share ownership. Will the Secretary of State inform the House of the outcome of last week’s talks and reassure the British public that the Government will force British overseas territories to comply with the law and make these registers publicly available?</w:t>
      </w:r>
    </w:p>
    <w:p/>
    <w:p>
      <w:r>
        <w:rPr>
          <w:b/>
          <w:color w:val="1A4A6E"/>
          <w:sz w:val="22"/>
        </w:rPr>
        <w:t>Stephen Doughty</w:t>
      </w:r>
    </w:p>
    <w:p>
      <w:r>
        <w:rPr>
          <w:sz w:val="22"/>
        </w:rPr>
        <w:t>The hon. Member can find the communiqué online. The Economic Secretary to the Treasury and I met the leaders from the overseas territories last week at a successful Joint Ministerial Council, and I again set out clearly our expectations on registers of beneficial ownership. I would point out that all OTs with financial centres have committed to upholding international tax standards, including those on tax transparency and exchange of information, as well as base erosion and profit sharing.</w:t>
      </w:r>
    </w:p>
    <w:p/>
    <w:p>
      <w:r>
        <w:rPr>
          <w:b/>
          <w:color w:val="1A4A6E"/>
          <w:sz w:val="22"/>
        </w:rPr>
        <w:t>Harpreet Uppal (Lab)</w:t>
      </w:r>
    </w:p>
    <w:p>
      <w:r>
        <w:rPr>
          <w:sz w:val="22"/>
        </w:rPr>
        <w:t>Since the beginning of 2025, the United Nations Office for the Co-ordination of Humanitarian Affairs has documented more than 1,600 attacks in the west bank perpetrated by Israeli settlers. What more can the UK do in terms of sanctions for illegal settler outposts and settlement trade and to hold the Israeli Government to account?</w:t>
      </w:r>
    </w:p>
    <w:p/>
    <w:p>
      <w:r>
        <w:rPr>
          <w:b/>
          <w:color w:val="1A4A6E"/>
          <w:sz w:val="22"/>
        </w:rPr>
        <w:t>Falconer</w:t>
      </w:r>
    </w:p>
    <w:p>
      <w:r>
        <w:rPr>
          <w:sz w:val="22"/>
        </w:rPr>
        <w:t>On 27 November, the UK, France, Germany and Italy collectively condemned the massive increase in settler violence against Palestinian civilians in the west bank. The pace of settlement building in the west bank continues unabated, as my hon. Friend knows well because she has been engaged on these issues for some time. Israel must stop settlement expansion, and it must crack down on settler violence, which has reached record levels. This Government have introduced three waves of sanctions focused on settlements, including against Mr Ben-Gvir.</w:t>
      </w:r>
    </w:p>
    <w:p/>
    <w:p>
      <w:r>
        <w:rPr>
          <w:b/>
          <w:color w:val="1A4A6E"/>
          <w:sz w:val="22"/>
        </w:rPr>
        <w:t>Robin Swann (UUP)</w:t>
      </w:r>
    </w:p>
    <w:p>
      <w:r>
        <w:rPr>
          <w:sz w:val="22"/>
        </w:rPr>
        <w:t>In an earlier answer, the Foreign Secretary said that trade relations between China and the UK were “in our national interest”. To that extent, can I ask what conversations her Department had with Invest Northern Ireland prior to its signing a co-operation framework memorandum of understanding with the China Chamber of Commerce in the UK?</w:t>
      </w:r>
    </w:p>
    <w:p/>
    <w:p>
      <w:r>
        <w:rPr>
          <w:b/>
          <w:color w:val="1A4A6E"/>
          <w:sz w:val="22"/>
        </w:rPr>
        <w:t>Seema Malhotra</w:t>
      </w:r>
    </w:p>
    <w:p>
      <w:r>
        <w:rPr>
          <w:sz w:val="22"/>
        </w:rPr>
        <w:t>This Government support UK businesses to do business with China while being open-eyed to any risks.</w:t>
      </w:r>
    </w:p>
    <w:p/>
    <w:p>
      <w:r>
        <w:rPr>
          <w:b/>
          <w:color w:val="1A4A6E"/>
          <w:sz w:val="22"/>
        </w:rPr>
        <w:t>Richard Burgon (Lab)</w:t>
      </w:r>
    </w:p>
    <w:p>
      <w:r>
        <w:rPr>
          <w:sz w:val="22"/>
        </w:rPr>
        <w:t>On Donald Trump’s threats of military action against oil-rich Venezuela, reports suggest that British military personnel are aboard the US warships heading towards Venezuela. Will the Foreign Secretary therefore make it clear that Britain will have no involvement at all, including through troops on US warships, in any Trump-led military intervention there?</w:t>
      </w:r>
    </w:p>
    <w:p/>
    <w:p>
      <w:r>
        <w:rPr>
          <w:b/>
          <w:color w:val="1A4A6E"/>
          <w:sz w:val="22"/>
        </w:rPr>
        <w:t>Stephen Doughty</w:t>
      </w:r>
    </w:p>
    <w:p>
      <w:r>
        <w:rPr>
          <w:sz w:val="22"/>
        </w:rPr>
        <w:t>As the Foreign Secretary made clear a moment ago, the UK is not involved in these operations. There have been reports overnight, of which we do not know the full details and which the US will respond to. We have been very clear that we expect all nations to operate in line with international law.</w:t>
      </w:r>
    </w:p>
    <w:p/>
    <w:p>
      <w:r>
        <w:rPr>
          <w:b/>
          <w:color w:val="1A4A6E"/>
          <w:sz w:val="22"/>
        </w:rPr>
        <w:t>Ben Spencer (Con)</w:t>
      </w:r>
    </w:p>
    <w:p>
      <w:r>
        <w:rPr>
          <w:sz w:val="22"/>
        </w:rPr>
        <w:t>The Elections Act 2022 expanded the franchise to over 3 million British nationals living overseas. As MPs, we have a duty to represent those who have lived in our constituencies, but we do not know who they are or where they are. How can our embassies help?</w:t>
      </w:r>
    </w:p>
    <w:p/>
    <w:p>
      <w:r>
        <w:rPr>
          <w:b/>
          <w:color w:val="1A4A6E"/>
          <w:sz w:val="22"/>
        </w:rPr>
        <w:t>Seema Malhotra</w:t>
      </w:r>
    </w:p>
    <w:p>
      <w:r>
        <w:rPr>
          <w:sz w:val="22"/>
        </w:rPr>
        <w:t>The Foreign Secretary works closely with Cabinet colleagues on many issues, including overseas voter registration. We encourage all British nationals to register as overseas voters if they move or live abroad, and that has been the approach of successive Governments. We keep gov.uk under constant review, and British nationals abroad can contact their local embassy or high commission for further information.</w:t>
      </w:r>
    </w:p>
    <w:p/>
    <w:p>
      <w:r>
        <w:rPr>
          <w:b/>
          <w:color w:val="1A4A6E"/>
          <w:sz w:val="22"/>
        </w:rPr>
        <w:t>Debbie Abrahams (Lab)</w:t>
      </w:r>
    </w:p>
    <w:p>
      <w:r>
        <w:rPr>
          <w:sz w:val="22"/>
        </w:rPr>
        <w:t>Parliamentarians for Peace was set up in 2023 in the aftermath of the terror attack in Israel and the killings of innocent Gazan civilians. On International Human Rights Day next Wednesday, will the Foreign Secretary, her team and everyone here join us for the Parliamentarians for Peace vigil that we will be hosting?</w:t>
      </w:r>
    </w:p>
    <w:p/>
    <w:p>
      <w:r>
        <w:rPr>
          <w:b/>
          <w:color w:val="1A4A6E"/>
          <w:sz w:val="22"/>
        </w:rPr>
        <w:t>Falconer</w:t>
      </w:r>
    </w:p>
    <w:p>
      <w:r>
        <w:rPr>
          <w:sz w:val="22"/>
        </w:rPr>
        <w:t>I will do my utmost, as I am sure other Ministers will.</w:t>
      </w:r>
    </w:p>
    <w:p/>
    <w:p>
      <w:r>
        <w:rPr>
          <w:b/>
          <w:color w:val="1A4A6E"/>
          <w:sz w:val="22"/>
        </w:rPr>
        <w:t>David Mundell (Con)</w:t>
      </w:r>
    </w:p>
    <w:p>
      <w:r>
        <w:rPr>
          <w:sz w:val="22"/>
        </w:rPr>
        <w:t>The child nutrition fund is one of the most effective ways to enhance the impact and value for money of official development assistance spending by mobilising domestic resources, with philanthropic and private capital having the potential to multiply UK ODA contributions as much as sixfold. In 2023, the UK Government committed to a £16 million contribution to fund. Will Ministers confirm that the commitment will be honoured despite the changes in ODA spending?</w:t>
      </w:r>
    </w:p>
    <w:p/>
    <w:p>
      <w:r>
        <w:rPr>
          <w:b/>
          <w:color w:val="1A4A6E"/>
          <w:sz w:val="22"/>
        </w:rPr>
        <w:t>Stephen Doughty</w:t>
      </w:r>
    </w:p>
    <w:p>
      <w:r>
        <w:rPr>
          <w:sz w:val="22"/>
        </w:rPr>
        <w:t>The right hon. Member has been a long-standing champion of these issues. We reaffirmed our commitment to addressing malnutrition at the Nutrition for Growth summit in 2025, as he knows, and we continue to support the child nutrition fund, which funds treatment of acute malnutrition. We are providing technical assistance and are supporting countries to integrate nutrition across sectors.</w:t>
      </w:r>
    </w:p>
    <w:p/>
    <w:p>
      <w:r>
        <w:rPr>
          <w:b/>
          <w:color w:val="1A4A6E"/>
          <w:sz w:val="22"/>
        </w:rPr>
        <w:t>Baggy Shanker (Lab/Co-op)</w:t>
      </w:r>
    </w:p>
    <w:p>
      <w:r>
        <w:rPr>
          <w:sz w:val="22"/>
        </w:rPr>
        <w:t>With winter setting in and thousands of Gazan children still acutely malnourished, will my right hon. Friend work with international partners so we can go further and faster to help those children?</w:t>
      </w:r>
    </w:p>
    <w:p/>
    <w:p>
      <w:r>
        <w:rPr>
          <w:b/>
          <w:color w:val="1A4A6E"/>
          <w:sz w:val="22"/>
        </w:rPr>
        <w:t>Yvette Cooper</w:t>
      </w:r>
    </w:p>
    <w:p>
      <w:r>
        <w:rPr>
          <w:sz w:val="22"/>
        </w:rPr>
        <w:t>Yes, we will. That is why we announced today that we will support the Disasters Emergency Committee’s middle east appeal through the winter, with pound-for-pound matching of a further £3 million to help support the people of Gaza through the winter.</w:t>
      </w:r>
    </w:p>
    <w:p/>
    <w:p>
      <w:r>
        <w:rPr>
          <w:b/>
          <w:color w:val="1A4A6E"/>
          <w:sz w:val="22"/>
        </w:rPr>
        <w:t>Nick Timothy (Con)</w:t>
      </w:r>
    </w:p>
    <w:p>
      <w:r>
        <w:rPr>
          <w:sz w:val="22"/>
        </w:rPr>
        <w:t>The White House has expressed concerns about sensitive cables that run under Royal Mint Court, as have the Dutch, Swiss and Swedish Governments. I understand that the Foreign Office has denied the presence of such cables to the US Government, and the Cabinet Office has denied it to the press. Will the Foreign Secretary stand up and make it very clear to the House of Commons that no such cables run beneath or near the site—yes or no?</w:t>
      </w:r>
    </w:p>
    <w:p/>
    <w:p>
      <w:r>
        <w:rPr>
          <w:b/>
          <w:color w:val="1A4A6E"/>
          <w:sz w:val="22"/>
        </w:rPr>
        <w:t>Yvette Cooper</w:t>
      </w:r>
    </w:p>
    <w:p>
      <w:r>
        <w:rPr>
          <w:sz w:val="22"/>
        </w:rPr>
        <w:t>We always make national security considerations a central priority, and we continue to hold a range of discussions on national security issues with the US and other partners. Under the hon. Gentleman’s party, the Defence Secretary was sacked for leaking national security information and the Home Secretary was sacked for national security breaches, and the Conservatives left us with the smallest Army since the time of Napoleon. We will not take any lectures from them.</w:t>
      </w:r>
    </w:p>
    <w:p/>
    <w:p>
      <w:r>
        <w:rPr>
          <w:b/>
          <w:color w:val="1A4A6E"/>
          <w:sz w:val="22"/>
        </w:rPr>
        <w:t>Jessica Morden (Lab)</w:t>
      </w:r>
    </w:p>
    <w:p>
      <w:r>
        <w:rPr>
          <w:sz w:val="22"/>
        </w:rPr>
        <w:t>We have seen a year of protests in Georgia against democratic backsliding and crackdowns on political opponents, which are deeply concerning, including for those in Newport with strong links to Kutaisi. What more can be done with allies to increase diplomatic pressure?</w:t>
      </w:r>
    </w:p>
    <w:p/>
    <w:p>
      <w:r>
        <w:rPr>
          <w:b/>
          <w:color w:val="1A4A6E"/>
          <w:sz w:val="22"/>
        </w:rPr>
        <w:t>Stephen Doughty</w:t>
      </w:r>
    </w:p>
    <w:p>
      <w:r>
        <w:rPr>
          <w:sz w:val="22"/>
        </w:rPr>
        <w:t>We are deeply concerned by the democratic backsliding in Georgia and have issued a number of sanctions, as my hon. Friend will be aware. I have raised concerns directly with Georgian Dream representatives and will continue to follow the situation closely.</w:t>
      </w:r>
    </w:p>
    <w:p/>
    <w:p>
      <w:r>
        <w:rPr>
          <w:b/>
          <w:color w:val="1A4A6E"/>
          <w:sz w:val="22"/>
        </w:rPr>
        <w:t>Sir Oliver Dowden (Con)</w:t>
      </w:r>
    </w:p>
    <w:p>
      <w:r>
        <w:rPr>
          <w:sz w:val="22"/>
        </w:rPr>
        <w:t>Today is UAE National Day, marking 54 years since its full independence. In that time, it has become one of our nation’s staunchest allies and a key investor, benefiting constituencies up and down the country. Will the Minister join me, as chairman of the all-party parliamentary group, in congratulating the UAE and recommitting to this key strategic relationship?</w:t>
      </w:r>
    </w:p>
    <w:p/>
    <w:p>
      <w:r>
        <w:rPr>
          <w:b/>
          <w:color w:val="1A4A6E"/>
          <w:sz w:val="22"/>
        </w:rPr>
        <w:t>Falconer</w:t>
      </w:r>
    </w:p>
    <w:p>
      <w:r>
        <w:rPr>
          <w:sz w:val="22"/>
        </w:rPr>
        <w:t>I will. I was delighted to see my Emirati counterpart just yesterday. We had a Minister representing the British Government at the Emirati National Day. It is a key partner. I welcome its investment all over the country, and we will take the relationship from strength to strength.</w:t>
      </w:r>
    </w:p>
    <w:p/>
    <w:p>
      <w:r>
        <w:rPr>
          <w:b/>
          <w:color w:val="1A4A6E"/>
          <w:sz w:val="22"/>
        </w:rPr>
        <w:t>Kim Johnson (Lab)</w:t>
      </w:r>
    </w:p>
    <w:p>
      <w:r>
        <w:rPr>
          <w:sz w:val="22"/>
        </w:rPr>
        <w:t>In July 2024, the International Court of Justice ruled in its advisory opinion that Israeli settlements and occupation are illegal and needed to be ended and dismantled retrospectively. Can the Minister explain why the UK Government still have not responded to the advisory opinion after 17 months?</w:t>
      </w:r>
    </w:p>
    <w:p/>
    <w:p>
      <w:r>
        <w:rPr>
          <w:b/>
          <w:color w:val="1A4A6E"/>
          <w:sz w:val="22"/>
        </w:rPr>
        <w:t>Falconer</w:t>
      </w:r>
    </w:p>
    <w:p>
      <w:r>
        <w:rPr>
          <w:sz w:val="22"/>
        </w:rPr>
        <w:t>The advisory opinion is an important piece of international legal opinion, so we are taking our time and ensuring that we have an adequate response. But I remind my hon. Friend that it is not like nothing has happened over the course of those 17 months: we have recognised the Palestinian state. That is absolutely central in the deliberations of the advisory opinion, and we have done many other things, too, as have been discussed over the course of this session.</w:t>
      </w:r>
    </w:p>
    <w:p/>
    <w:p>
      <w:r>
        <w:rPr>
          <w:b/>
          <w:color w:val="1A4A6E"/>
          <w:sz w:val="22"/>
        </w:rPr>
        <w:t>Ellie Chowns (Green)</w:t>
      </w:r>
    </w:p>
    <w:p>
      <w:r>
        <w:rPr>
          <w:sz w:val="22"/>
        </w:rPr>
        <w:t>What action will the UK Government take as a consequence of Israel’s flagrant violation of international law in establishing and expanding settlements? The lack of action creates a culture of impunity in which Israel feels able to green light the expansion of the E1 settlement, creating division between the west bank and east Jerusalem and putting a nail in the coffin of the two-state solution. Will the Foreign Secretary ban trade with illegal settlements to show that violating international law has consequences?</w:t>
      </w:r>
    </w:p>
    <w:p/>
    <w:p>
      <w:r>
        <w:rPr>
          <w:b/>
          <w:color w:val="1A4A6E"/>
          <w:sz w:val="22"/>
        </w:rPr>
        <w:t>Falconer</w:t>
      </w:r>
    </w:p>
    <w:p>
      <w:r>
        <w:rPr>
          <w:sz w:val="22"/>
        </w:rPr>
        <w:t>We have, from this Dispatch Box, announced three waves of sanctions, including on Mr Ben-Gvir and Mr Smotrich. I have discussed the questions around trade on a number of occasions with the hon. Lady. Any trade with settlements does not benefit from the trade arrangements in place with green line Israel. We continue to take steps to ensure that that regime is enforced in full, and we continue to look at these issues very carefully.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