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Pornography and Violence against Women</w:t>
      </w:r>
    </w:p>
    <w:p>
      <w:r>
        <w:rPr>
          <w:sz w:val="20"/>
        </w:rPr>
        <w:t>2 December 2025  ·  Commons  ·  Petition</w:t>
      </w:r>
    </w:p>
    <w:p>
      <w:r>
        <w:rPr>
          <w:b/>
        </w:rPr>
        <w:t xml:space="preserve">Policy areas: </w:t>
      </w:r>
      <w:r>
        <w:rPr>
          <w:sz w:val="20"/>
        </w:rPr>
        <w:t>Children and families, Crime, justice and law, Society and culture</w:t>
      </w:r>
    </w:p>
    <w:p>
      <w:r>
        <w:rPr>
          <w:b/>
        </w:rPr>
        <w:t xml:space="preserve">Topics: </w:t>
      </w:r>
      <w:r>
        <w:rPr>
          <w:sz w:val="20"/>
        </w:rPr>
        <w:t>age verification for pornography, child sexual abuse material, online pornography safeguards, performer consent withdrawal, pornography and violence against women</w:t>
      </w:r>
    </w:p>
    <w:p>
      <w:r>
        <w:rPr>
          <w:b/>
        </w:rPr>
        <w:t xml:space="preserve">Source: </w:t>
      </w:r>
      <w:r>
        <w:rPr>
          <w:sz w:val="20"/>
        </w:rPr>
        <w:t>https://hansard.parliament.uk/Commons/2025-12-02/debates/BA886545-0FD7-4C8A-8D81-298D4D1E6F08/PornographyAndViolenceAgainstWomen</w:t>
      </w:r>
    </w:p>
    <w:p/>
    <w:p>
      <w:r>
        <w:rPr>
          <w:b/>
          <w:color w:val="1A4A6E"/>
          <w:sz w:val="22"/>
        </w:rPr>
        <w:t>Kirsteen Sullivan (Lab/Co-op)</w:t>
      </w:r>
    </w:p>
    <w:p>
      <w:r>
        <w:rPr>
          <w:sz w:val="22"/>
        </w:rPr>
        <w:t>I present this petition on behalf of my constituents on day 8 of the United Nations 16 Days of Activism.</w:t>
      </w:r>
    </w:p>
    <w:p>
      <w:r>
        <w:rPr>
          <w:sz w:val="22"/>
        </w:rPr>
        <w:t>Dangerous depictions of violence in offline pornography, such as in magazines, are rightly prohibited under UK law, yet no equivalent laws apply to online pornography, despite its scale and accessibility. The Internet Watch Foundation published over 290,000 reports, with 97% depicting violent child sexual abuse against girls.</w:t>
      </w:r>
    </w:p>
    <w:p>
      <w:r>
        <w:rPr>
          <w:sz w:val="22"/>
        </w:rPr>
        <w:t>The petition states:</w:t>
      </w:r>
    </w:p>
    <w:p>
      <w:r>
        <w:rPr>
          <w:sz w:val="22"/>
        </w:rPr>
        <w:t>“The petitioners therefore request that the House of Commons urge the Government to extend safeguards applied to pornography offline to pornography distributed online; and to legally require all pornography websites accessed from the UK to verify the age and permission of every individual featured on their platform—and give performers the right to withdraw their consent at any time to the continued publication of pornography in which they appear.</w:t>
      </w:r>
    </w:p>
    <w:p>
      <w:r>
        <w:rPr>
          <w:sz w:val="22"/>
        </w:rPr>
        <w:t>And the petitioners remain, etc.”</w:t>
      </w:r>
    </w:p>
    <w:p>
      <w:r>
        <w:rPr>
          <w:sz w:val="22"/>
        </w:rPr>
        <w:t>Following is the full text of the petition:</w:t>
      </w:r>
    </w:p>
    <w:p>
      <w:r>
        <w:rPr>
          <w:sz w:val="22"/>
        </w:rPr>
        <w:t>[The petition of residents of the constituency of Bathgate and Linlithgow,</w:t>
      </w:r>
    </w:p>
    <w:p>
      <w:r>
        <w:rPr>
          <w:sz w:val="22"/>
        </w:rPr>
        <w:t>Declares that pornography use is fuelling sexual violence; violence against women is prolific in mainstream pornography; and sexual coercion is inherent to the commercial production of pornography.</w:t>
      </w:r>
    </w:p>
    <w:p>
      <w:r>
        <w:rPr>
          <w:sz w:val="22"/>
        </w:rPr>
        <w:t>The petitioners therefore request that the House of Commons urge the Government to extend safeguards applied to pornography offline to pornography distributed online; and to legally require all pornography websites accessed from the UK to verify the age and permission of every individual featured on their platform — and give performers the right to withdraw their consent at any time to the continued publication of pornography in which they appear.</w:t>
      </w:r>
    </w:p>
    <w:p>
      <w:r>
        <w:rPr>
          <w:sz w:val="22"/>
        </w:rPr>
        <w:t>And the petitioners remain, etc.]</w:t>
      </w:r>
    </w:p>
    <w:p>
      <w:r>
        <w:rPr>
          <w:sz w:val="22"/>
        </w:rPr>
        <w:t>[P003138]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