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Modern Slavery: Global Supply Chains</w:t>
      </w:r>
    </w:p>
    <w:p>
      <w:r>
        <w:rPr>
          <w:sz w:val="20"/>
        </w:rPr>
        <w:t>2 December 2025  ·  Commons  ·  Oral Questions</w:t>
      </w:r>
    </w:p>
    <w:p>
      <w:r>
        <w:rPr>
          <w:b/>
        </w:rPr>
        <w:t xml:space="preserve">Policy areas: </w:t>
      </w:r>
      <w:r>
        <w:rPr>
          <w:sz w:val="20"/>
        </w:rPr>
        <w:t>Business and industry, Crime, justice and law, Foreign affairs and diplomacy, Trade</w:t>
      </w:r>
    </w:p>
    <w:p>
      <w:r>
        <w:rPr>
          <w:b/>
        </w:rPr>
        <w:t xml:space="preserve">Topics: </w:t>
      </w:r>
      <w:r>
        <w:rPr>
          <w:sz w:val="20"/>
        </w:rPr>
        <w:t>international cooperation, modern slavery supply chains, responsible business conduct, supply chain transparency, unethical labour practices</w:t>
      </w:r>
    </w:p>
    <w:p>
      <w:r>
        <w:rPr>
          <w:b/>
        </w:rPr>
        <w:t xml:space="preserve">Source: </w:t>
      </w:r>
      <w:r>
        <w:rPr>
          <w:sz w:val="20"/>
        </w:rPr>
        <w:t>https://hansard.parliament.uk/Commons/2025-12-02/debates/5813B558-770C-4FF9-952D-ECA836E56B10/ModernSlaveryGlobalSupplyChains</w:t>
      </w:r>
    </w:p>
    <w:p/>
    <w:p>
      <w:r>
        <w:rPr>
          <w:b/>
          <w:color w:val="1A4A6E"/>
          <w:sz w:val="22"/>
        </w:rPr>
        <w:t>Mike Reader (Lab)</w:t>
      </w:r>
    </w:p>
    <w:p>
      <w:r>
        <w:rPr>
          <w:sz w:val="22"/>
        </w:rPr>
        <w:t>3. What diplomatic steps she is taking with international partners to help tackle modern slavery and unethical labour practices in global supply chains.</w:t>
      </w:r>
    </w:p>
    <w:p/>
    <w:p>
      <w:r>
        <w:rPr>
          <w:b/>
          <w:color w:val="1A4A6E"/>
          <w:sz w:val="22"/>
        </w:rPr>
        <w:t>Seema Malhotra (The Parliamentary Under-Secretary of State for Foreign, Commonwealth and Development Affairs)</w:t>
      </w:r>
    </w:p>
    <w:p>
      <w:r>
        <w:rPr>
          <w:sz w:val="22"/>
        </w:rPr>
        <w:t>Modern slavery refers to horrific situations in which individuals are exploited through coercion, threats, deception, forced labour and human trafficking. We are determined collectively to do all we can to end it. That is why we work through a range of multilateral bodies, such as the United Nations, the G7 and the Organisation for Security and Co-operation in Europe, to prevent exploitation and eradicate all forms of modern slavery. We convened international partners earlier this year to agree how we can work better together to address modern slavery in global supply chains and a guiding set of principles for doing so.</w:t>
      </w:r>
    </w:p>
    <w:p/>
    <w:p>
      <w:r>
        <w:rPr>
          <w:b/>
          <w:color w:val="1A4A6E"/>
          <w:sz w:val="22"/>
        </w:rPr>
        <w:t>Mike Reader</w:t>
      </w:r>
    </w:p>
    <w:p>
      <w:r>
        <w:rPr>
          <w:sz w:val="22"/>
        </w:rPr>
        <w:t>As the chair of the international trade and investment all-party parliamentary group, I have heard at first hand how new technology is making it easier to track supply-chain risks. What is the Minister doing to support better monitoring and data sharing with our international partners to ensure that we can identify forced labour use at source in countries that support the UK economy?</w:t>
      </w:r>
    </w:p>
    <w:p/>
    <w:p>
      <w:r>
        <w:rPr>
          <w:b/>
          <w:color w:val="1A4A6E"/>
          <w:sz w:val="22"/>
        </w:rPr>
        <w:t>Seema Malhotra</w:t>
      </w:r>
    </w:p>
    <w:p>
      <w:r>
        <w:rPr>
          <w:sz w:val="22"/>
        </w:rPr>
        <w:t>My hon. Friend is right to raise that issue. We are clear that no company in the UK should have forced labour in its supply chain. We work with our partners to promote the role that new technologies can play in reducing forced labour risks in supply chains. That includes developing an interactive tool to identify child labour risks in agricultural commodity supply chains, using satellite data to improve working conditions in south Asia’s brick industry, and creating AI-powered chatbots that can provide vulnerable workers with rights-based guidance.</w:t>
      </w:r>
    </w:p>
    <w:p/>
    <w:p>
      <w:r>
        <w:rPr>
          <w:b/>
          <w:color w:val="1A4A6E"/>
          <w:sz w:val="22"/>
        </w:rPr>
        <w:t>Gregory Campbell (DUP)</w:t>
      </w:r>
    </w:p>
    <w:p>
      <w:r>
        <w:rPr>
          <w:sz w:val="22"/>
        </w:rPr>
        <w:t>Will the Minister have discussions with some of the large retail chains in which we often see occasions of misuse of labour in overseas territories, particularly in Africa and the far east?</w:t>
      </w:r>
    </w:p>
    <w:p/>
    <w:p>
      <w:r>
        <w:rPr>
          <w:b/>
          <w:color w:val="1A4A6E"/>
          <w:sz w:val="22"/>
        </w:rPr>
        <w:t>Seema Malhotra</w:t>
      </w:r>
    </w:p>
    <w:p>
      <w:r>
        <w:rPr>
          <w:sz w:val="22"/>
        </w:rPr>
        <w:t>I thank the hon. Member for raising that issue. He will be aware that we believe that no company in the UK should have forced labour in its supply chain. He may also be aware that in the trade strategy, the Government launched a review of their approach to responsible business conduct policy. It is important that we continue to work together to ensure that we eradicate modern slavery from any of our supply chains.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